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3F8B" w14:textId="0C3EC20E" w:rsidR="000431DF" w:rsidRPr="005C629E" w:rsidRDefault="00940F3E" w:rsidP="00AD54B2">
      <w:pPr>
        <w:pStyle w:val="Els-Title"/>
        <w:widowControl w:val="0"/>
        <w:spacing w:after="0"/>
      </w:pPr>
      <w:r>
        <w:t>TÌM HIỂU VỀ LÝ THUYẾT HÀNH VI DỰ ĐỊNH TRONG NGHIÊN CỨU VỀ THỰC HIỆN KẾ TOÁN QUẢN TRỊ MÔI TRƯỜNG TẠI VIỆT NAM</w:t>
      </w:r>
    </w:p>
    <w:p w14:paraId="4DF11EF9" w14:textId="77777777" w:rsidR="00823013" w:rsidRPr="005C629E" w:rsidRDefault="00823013" w:rsidP="00AD54B2">
      <w:pPr>
        <w:tabs>
          <w:tab w:val="left" w:pos="2360"/>
        </w:tabs>
        <w:spacing w:line="360" w:lineRule="auto"/>
        <w:jc w:val="center"/>
        <w:rPr>
          <w:b/>
          <w:bCs/>
          <w:sz w:val="24"/>
          <w:szCs w:val="24"/>
        </w:rPr>
      </w:pPr>
    </w:p>
    <w:p w14:paraId="3F33F4F1" w14:textId="32B7BD97" w:rsidR="000431DF" w:rsidRPr="005C629E" w:rsidRDefault="000431DF" w:rsidP="00AD54B2">
      <w:pPr>
        <w:tabs>
          <w:tab w:val="left" w:pos="2360"/>
        </w:tabs>
        <w:spacing w:line="360" w:lineRule="auto"/>
        <w:jc w:val="center"/>
        <w:rPr>
          <w:b/>
          <w:bCs/>
          <w:sz w:val="24"/>
          <w:szCs w:val="24"/>
          <w:vertAlign w:val="subscript"/>
        </w:rPr>
      </w:pPr>
      <w:r w:rsidRPr="005C629E">
        <w:rPr>
          <w:b/>
          <w:bCs/>
          <w:sz w:val="24"/>
          <w:szCs w:val="24"/>
        </w:rPr>
        <w:t>Dương Thị Thanh Hiền</w:t>
      </w:r>
      <w:r w:rsidRPr="005C629E">
        <w:rPr>
          <w:b/>
          <w:bCs/>
          <w:sz w:val="24"/>
          <w:szCs w:val="24"/>
          <w:vertAlign w:val="subscript"/>
        </w:rPr>
        <w:softHyphen/>
      </w:r>
      <w:r w:rsidRPr="005C629E">
        <w:rPr>
          <w:b/>
          <w:bCs/>
          <w:sz w:val="24"/>
          <w:szCs w:val="24"/>
          <w:vertAlign w:val="subscript"/>
        </w:rPr>
        <w:softHyphen/>
      </w:r>
    </w:p>
    <w:p w14:paraId="105A7D95" w14:textId="77777777" w:rsidR="00AD54B2" w:rsidRPr="005C629E" w:rsidRDefault="00AD54B2" w:rsidP="00AD54B2">
      <w:pPr>
        <w:spacing w:line="360" w:lineRule="auto"/>
        <w:rPr>
          <w:b/>
          <w:bCs/>
          <w:sz w:val="14"/>
          <w:szCs w:val="14"/>
        </w:rPr>
      </w:pPr>
    </w:p>
    <w:p w14:paraId="4B84FA37" w14:textId="147C67A6" w:rsidR="001535F6" w:rsidRPr="005C629E" w:rsidRDefault="005C629E" w:rsidP="00AD54B2">
      <w:pPr>
        <w:spacing w:line="360" w:lineRule="auto"/>
        <w:rPr>
          <w:b/>
          <w:bCs/>
          <w:sz w:val="24"/>
          <w:szCs w:val="24"/>
        </w:rPr>
      </w:pPr>
      <w:r w:rsidRPr="005C629E">
        <w:rPr>
          <w:b/>
          <w:bCs/>
          <w:sz w:val="24"/>
          <w:szCs w:val="24"/>
        </w:rPr>
        <w:t>Tóm tắt</w:t>
      </w:r>
    </w:p>
    <w:p w14:paraId="68D703C0" w14:textId="16C38C37" w:rsidR="000431DF" w:rsidRPr="005C629E" w:rsidRDefault="00754F93" w:rsidP="00754F93">
      <w:pPr>
        <w:spacing w:line="360" w:lineRule="auto"/>
        <w:ind w:firstLine="567"/>
        <w:jc w:val="both"/>
        <w:rPr>
          <w:sz w:val="24"/>
          <w:szCs w:val="24"/>
        </w:rPr>
      </w:pPr>
      <w:r w:rsidRPr="005C629E">
        <w:rPr>
          <w:sz w:val="24"/>
          <w:szCs w:val="24"/>
        </w:rPr>
        <w:t>Hiện nay, cho dù là doanh nghiệp đã đi hoạt động lâu dài hay doanh nghiệp mới thành lập đều đang có nhu cầu thuê các Công ty dịch vụ Kế toán đủ điều kiện hành nghề về kế toán để ghi sổ, lập Báo cáo Tài chính, khai báo thuế, quyết toán thuế và giảm thiểu các rủi ro trong công tác kế toán cũng nhƣ c t giảm các khoản chi phí thay vì tuyển dụng và đào tạo nhân sự cho bộ máy kế toán của công ty. Lý do là các doanh nghiệp đã nhìn thấy được những lợi ích thiết thực khi sử dụng dịch vụ kế toán từ các công ty dịch vụ kế toán có uy tín, chuyên nghiệp. Bài viết bàn về các dịch vụ kế toán, những lợi ích và nhu cầu của các doanh nghiệp trong tình hình hiện nay.</w:t>
      </w:r>
    </w:p>
    <w:p w14:paraId="35B13536" w14:textId="3DA25C18" w:rsidR="00937FE1" w:rsidRPr="005C629E" w:rsidRDefault="000431DF" w:rsidP="00AD54B2">
      <w:pPr>
        <w:pStyle w:val="Els-1storder-head"/>
        <w:keepNext w:val="0"/>
        <w:widowControl w:val="0"/>
        <w:numPr>
          <w:ilvl w:val="0"/>
          <w:numId w:val="0"/>
        </w:numPr>
        <w:spacing w:before="0" w:after="0" w:line="360" w:lineRule="auto"/>
        <w:jc w:val="both"/>
        <w:rPr>
          <w:sz w:val="24"/>
          <w:szCs w:val="24"/>
        </w:rPr>
      </w:pPr>
      <w:bookmarkStart w:id="0" w:name="_Hlk174104407"/>
      <w:r w:rsidRPr="005C629E">
        <w:rPr>
          <w:sz w:val="24"/>
          <w:szCs w:val="24"/>
        </w:rPr>
        <w:t xml:space="preserve">1.  </w:t>
      </w:r>
      <w:r w:rsidR="00937FE1" w:rsidRPr="005C629E">
        <w:rPr>
          <w:sz w:val="24"/>
          <w:szCs w:val="24"/>
        </w:rPr>
        <w:t>Giới thiệu</w:t>
      </w:r>
      <w:r w:rsidR="006656C4" w:rsidRPr="005C629E">
        <w:rPr>
          <w:sz w:val="24"/>
          <w:szCs w:val="24"/>
        </w:rPr>
        <w:t xml:space="preserve"> </w:t>
      </w:r>
      <w:r w:rsidR="00823013" w:rsidRPr="005C629E">
        <w:rPr>
          <w:sz w:val="24"/>
          <w:szCs w:val="24"/>
        </w:rPr>
        <w:t xml:space="preserve">về </w:t>
      </w:r>
      <w:r w:rsidR="00940F3E">
        <w:rPr>
          <w:sz w:val="24"/>
          <w:szCs w:val="24"/>
        </w:rPr>
        <w:t>kế toán quản trị môi trường tại Việt Nam</w:t>
      </w:r>
    </w:p>
    <w:p w14:paraId="39E1A6D0" w14:textId="48BE742A" w:rsidR="00940F3E" w:rsidRPr="00940F3E" w:rsidRDefault="00940F3E" w:rsidP="00940F3E">
      <w:pPr>
        <w:spacing w:line="360" w:lineRule="auto"/>
        <w:ind w:firstLine="567"/>
        <w:jc w:val="both"/>
        <w:rPr>
          <w:sz w:val="24"/>
          <w:szCs w:val="24"/>
          <w:lang w:val="en-US"/>
        </w:rPr>
      </w:pPr>
      <w:r w:rsidRPr="00940F3E">
        <w:rPr>
          <w:sz w:val="24"/>
          <w:szCs w:val="24"/>
          <w:lang w:val="en-US"/>
        </w:rPr>
        <w:t xml:space="preserve">Theo Liên đoàn kế toán quốc tế (IFAC, 2005), </w:t>
      </w:r>
      <w:r>
        <w:rPr>
          <w:sz w:val="24"/>
          <w:szCs w:val="24"/>
          <w:lang w:val="en-US"/>
        </w:rPr>
        <w:t>Kế toán quản trị môi trường (</w:t>
      </w:r>
      <w:r w:rsidRPr="00940F3E">
        <w:rPr>
          <w:sz w:val="24"/>
          <w:szCs w:val="24"/>
          <w:lang w:val="en-US"/>
        </w:rPr>
        <w:t>EMA</w:t>
      </w:r>
      <w:r>
        <w:rPr>
          <w:sz w:val="24"/>
          <w:szCs w:val="24"/>
          <w:lang w:val="en-US"/>
        </w:rPr>
        <w:t>)</w:t>
      </w:r>
      <w:r w:rsidRPr="00940F3E">
        <w:rPr>
          <w:sz w:val="24"/>
          <w:szCs w:val="24"/>
          <w:lang w:val="en-US"/>
        </w:rPr>
        <w:t xml:space="preserve"> là quá trình mà thông qua việc tích hợp và ứng dụng </w:t>
      </w:r>
      <w:r>
        <w:rPr>
          <w:sz w:val="24"/>
          <w:szCs w:val="24"/>
          <w:lang w:val="en-US"/>
        </w:rPr>
        <w:t xml:space="preserve">hệ thống thông tin </w:t>
      </w:r>
      <w:r w:rsidRPr="00940F3E">
        <w:rPr>
          <w:sz w:val="24"/>
          <w:szCs w:val="24"/>
          <w:lang w:val="en-US"/>
        </w:rPr>
        <w:t xml:space="preserve">kế toán vào các hoạt động có liên quan làm cho hiệu quả hoạt động kinh tế và môi trường được quản lý. Báo cáo và kiểm toán có thể nằm trong hoạt động quản lý tại một số công ty, tuy nhiên EMA thường tập trung vào các vấn đề phân tích chi phí chu kỳ sống, kế toán chi phí sản xuất và tính giá thành sản phẩm, phân tích chi phí – lợi ích và xây dựng chiến lược để phục vụ hoạt động quản lý liên quan đến môi trường. </w:t>
      </w:r>
    </w:p>
    <w:p w14:paraId="20C95667" w14:textId="77777777" w:rsidR="00940F3E" w:rsidRPr="00940F3E" w:rsidRDefault="00940F3E" w:rsidP="00940F3E">
      <w:pPr>
        <w:spacing w:line="360" w:lineRule="auto"/>
        <w:ind w:firstLine="567"/>
        <w:jc w:val="both"/>
        <w:rPr>
          <w:sz w:val="24"/>
          <w:szCs w:val="24"/>
          <w:lang w:val="en-US"/>
        </w:rPr>
      </w:pPr>
      <w:r w:rsidRPr="00940F3E">
        <w:rPr>
          <w:sz w:val="24"/>
          <w:szCs w:val="24"/>
          <w:lang w:val="en-US"/>
        </w:rPr>
        <w:t xml:space="preserve">Theo ủy ban phát triển bền vững của Liên hợp quốc (UNDSD, 2001), EMA hỗ trợ quá trình ra quyết định của DN bằng cách tính toán, đo lường, tích hợp các thông tin về chi phí và thu nhập môi trường vào hoạt động sản xuất của DN. </w:t>
      </w:r>
    </w:p>
    <w:p w14:paraId="670462EA" w14:textId="77777777" w:rsidR="00940F3E" w:rsidRPr="00940F3E" w:rsidRDefault="00940F3E" w:rsidP="00940F3E">
      <w:pPr>
        <w:spacing w:line="360" w:lineRule="auto"/>
        <w:ind w:firstLine="567"/>
        <w:jc w:val="both"/>
        <w:rPr>
          <w:sz w:val="24"/>
          <w:szCs w:val="24"/>
          <w:lang w:val="en-US"/>
        </w:rPr>
      </w:pPr>
      <w:r w:rsidRPr="00940F3E">
        <w:rPr>
          <w:sz w:val="24"/>
          <w:szCs w:val="24"/>
          <w:lang w:val="en-US"/>
        </w:rPr>
        <w:t xml:space="preserve">Theo Jasch (2003); Herzig và cộng sự (2012), EMA là một tập hợp các công cụ kế toán kết hợp dữ liệu từ KTTC, kế toán chi phí và cân bằng lưu lượng vật liệu để tăng hiệu quả vật chất, hạn chế tác động môi trường và giảm chi phí bảo vệ môi trường. </w:t>
      </w:r>
    </w:p>
    <w:p w14:paraId="2E539F5F" w14:textId="77777777" w:rsidR="00940F3E" w:rsidRPr="00940F3E" w:rsidRDefault="00940F3E" w:rsidP="00940F3E">
      <w:pPr>
        <w:spacing w:line="360" w:lineRule="auto"/>
        <w:ind w:firstLine="567"/>
        <w:jc w:val="both"/>
        <w:rPr>
          <w:sz w:val="24"/>
          <w:szCs w:val="24"/>
          <w:lang w:val="en-US"/>
        </w:rPr>
      </w:pPr>
      <w:r w:rsidRPr="00940F3E">
        <w:rPr>
          <w:sz w:val="24"/>
          <w:szCs w:val="24"/>
          <w:lang w:val="en-US"/>
        </w:rPr>
        <w:t xml:space="preserve">Theo Bennett và James (1998), EMA là việc các loại thông tin khác nhau (ở dạng đơn vị tiền tệ và đơn vị vật chất) được sử dụng để tối ưu hóa các thành quả kinh tế và môi trường của DN và đạt được sự PTBV. </w:t>
      </w:r>
    </w:p>
    <w:p w14:paraId="0ED9F8D3" w14:textId="5915DCB9" w:rsidR="0058143E" w:rsidRDefault="00940F3E" w:rsidP="00940F3E">
      <w:pPr>
        <w:spacing w:line="360" w:lineRule="auto"/>
        <w:ind w:firstLine="567"/>
        <w:jc w:val="both"/>
        <w:rPr>
          <w:sz w:val="24"/>
          <w:szCs w:val="24"/>
          <w:lang w:val="en-US"/>
        </w:rPr>
      </w:pPr>
      <w:r w:rsidRPr="00940F3E">
        <w:rPr>
          <w:sz w:val="24"/>
          <w:szCs w:val="24"/>
          <w:lang w:val="en-US"/>
        </w:rPr>
        <w:t>Như vậy, EMA là một công cụ toàn diện để phát hiện, phân tích các thông tin (hình thái tiền tệ và vật chất) để hỗ trợ quá trình ra quyết định của DN đối với các hoạt động sản xuất kinh doanh cũng như môi trường.</w:t>
      </w:r>
      <w:r w:rsidR="0058143E" w:rsidRPr="005C629E">
        <w:rPr>
          <w:sz w:val="24"/>
          <w:szCs w:val="24"/>
          <w:lang w:val="en-US"/>
        </w:rPr>
        <w:t>.</w:t>
      </w:r>
    </w:p>
    <w:tbl>
      <w:tblPr>
        <w:tblStyle w:val="TableGrid21"/>
        <w:tblW w:w="0" w:type="auto"/>
        <w:tblLook w:val="04A0" w:firstRow="1" w:lastRow="0" w:firstColumn="1" w:lastColumn="0" w:noHBand="0" w:noVBand="1"/>
      </w:tblPr>
      <w:tblGrid>
        <w:gridCol w:w="696"/>
        <w:gridCol w:w="939"/>
        <w:gridCol w:w="1824"/>
        <w:gridCol w:w="1829"/>
        <w:gridCol w:w="1825"/>
        <w:gridCol w:w="1655"/>
      </w:tblGrid>
      <w:tr w:rsidR="00940F3E" w:rsidRPr="00673A5F" w14:paraId="23A06E4F" w14:textId="77777777" w:rsidTr="00F729F0">
        <w:tc>
          <w:tcPr>
            <w:tcW w:w="8768" w:type="dxa"/>
            <w:gridSpan w:val="6"/>
            <w:tcBorders>
              <w:top w:val="double" w:sz="4" w:space="0" w:color="FFFFFF"/>
              <w:left w:val="double" w:sz="4" w:space="0" w:color="FFFFFF"/>
              <w:right w:val="single" w:sz="4" w:space="0" w:color="FFFFFF"/>
            </w:tcBorders>
          </w:tcPr>
          <w:p w14:paraId="067DCFFA" w14:textId="004BD6AC" w:rsidR="00940F3E" w:rsidRPr="00673A5F" w:rsidRDefault="00940F3E" w:rsidP="00F729F0">
            <w:pPr>
              <w:pStyle w:val="BANG"/>
              <w:rPr>
                <w:lang w:val="vi-VN" w:eastAsia="en-US"/>
              </w:rPr>
            </w:pPr>
            <w:bookmarkStart w:id="1" w:name="_Toc174456786"/>
            <w:r w:rsidRPr="00673A5F">
              <w:rPr>
                <w:lang w:val="vi-VN" w:eastAsia="en-US"/>
              </w:rPr>
              <w:lastRenderedPageBreak/>
              <w:t xml:space="preserve">Bảng </w:t>
            </w:r>
            <w:bookmarkStart w:id="2" w:name="_Hlk118818934"/>
            <w:r>
              <w:rPr>
                <w:lang w:eastAsia="en-US"/>
              </w:rPr>
              <w:t xml:space="preserve">1. </w:t>
            </w:r>
            <w:r w:rsidRPr="00673A5F">
              <w:rPr>
                <w:lang w:val="vi-VN" w:eastAsia="en-US"/>
              </w:rPr>
              <w:t xml:space="preserve">Mô hình </w:t>
            </w:r>
            <w:r w:rsidRPr="00425276">
              <w:rPr>
                <w:lang w:val="vi-VN" w:eastAsia="en-US"/>
              </w:rPr>
              <w:t>tổng</w:t>
            </w:r>
            <w:r w:rsidRPr="00673A5F">
              <w:rPr>
                <w:lang w:val="vi-VN" w:eastAsia="en-US"/>
              </w:rPr>
              <w:t xml:space="preserve"> hợp EMA</w:t>
            </w:r>
            <w:bookmarkEnd w:id="1"/>
            <w:bookmarkEnd w:id="2"/>
          </w:p>
        </w:tc>
      </w:tr>
      <w:tr w:rsidR="00940F3E" w:rsidRPr="00425276" w14:paraId="33818C1D" w14:textId="77777777" w:rsidTr="00F729F0">
        <w:tc>
          <w:tcPr>
            <w:tcW w:w="1635" w:type="dxa"/>
            <w:gridSpan w:val="2"/>
            <w:vMerge w:val="restart"/>
            <w:tcBorders>
              <w:top w:val="double" w:sz="4" w:space="0" w:color="FFFFFF"/>
              <w:left w:val="double" w:sz="4" w:space="0" w:color="FFFFFF"/>
            </w:tcBorders>
          </w:tcPr>
          <w:p w14:paraId="5CB480EC" w14:textId="77777777" w:rsidR="00940F3E" w:rsidRPr="00673A5F" w:rsidRDefault="00940F3E" w:rsidP="00F729F0">
            <w:pPr>
              <w:jc w:val="both"/>
              <w:rPr>
                <w:sz w:val="24"/>
                <w:szCs w:val="24"/>
                <w:lang w:val="vi-VN"/>
              </w:rPr>
            </w:pPr>
          </w:p>
        </w:tc>
        <w:tc>
          <w:tcPr>
            <w:tcW w:w="7133" w:type="dxa"/>
            <w:gridSpan w:val="4"/>
          </w:tcPr>
          <w:p w14:paraId="13C2CEBB" w14:textId="77777777" w:rsidR="00940F3E" w:rsidRPr="00425276" w:rsidRDefault="00940F3E" w:rsidP="00F729F0">
            <w:pPr>
              <w:jc w:val="center"/>
              <w:rPr>
                <w:b/>
                <w:sz w:val="24"/>
                <w:szCs w:val="24"/>
              </w:rPr>
            </w:pPr>
            <w:r w:rsidRPr="00673A5F">
              <w:rPr>
                <w:b/>
                <w:sz w:val="24"/>
                <w:szCs w:val="24"/>
                <w:lang w:val="vi-VN"/>
              </w:rPr>
              <w:t>EMA</w:t>
            </w:r>
          </w:p>
        </w:tc>
      </w:tr>
      <w:tr w:rsidR="00940F3E" w:rsidRPr="00731274" w14:paraId="23C89E30" w14:textId="77777777" w:rsidTr="00F729F0">
        <w:tc>
          <w:tcPr>
            <w:tcW w:w="1635" w:type="dxa"/>
            <w:gridSpan w:val="2"/>
            <w:vMerge/>
            <w:tcBorders>
              <w:left w:val="double" w:sz="4" w:space="0" w:color="FFFFFF"/>
            </w:tcBorders>
          </w:tcPr>
          <w:p w14:paraId="0BE90683" w14:textId="77777777" w:rsidR="00940F3E" w:rsidRPr="00673A5F" w:rsidRDefault="00940F3E" w:rsidP="00F729F0">
            <w:pPr>
              <w:jc w:val="both"/>
              <w:rPr>
                <w:sz w:val="24"/>
                <w:szCs w:val="24"/>
                <w:lang w:val="vi-VN"/>
              </w:rPr>
            </w:pPr>
          </w:p>
        </w:tc>
        <w:tc>
          <w:tcPr>
            <w:tcW w:w="3653" w:type="dxa"/>
            <w:gridSpan w:val="2"/>
            <w:tcBorders>
              <w:right w:val="double" w:sz="12" w:space="0" w:color="auto"/>
            </w:tcBorders>
          </w:tcPr>
          <w:p w14:paraId="05AB7821" w14:textId="77777777" w:rsidR="00940F3E" w:rsidRPr="00731274" w:rsidRDefault="00940F3E" w:rsidP="00F729F0">
            <w:pPr>
              <w:jc w:val="center"/>
              <w:rPr>
                <w:sz w:val="24"/>
                <w:szCs w:val="24"/>
              </w:rPr>
            </w:pPr>
            <w:r w:rsidRPr="00731274">
              <w:rPr>
                <w:sz w:val="24"/>
                <w:szCs w:val="24"/>
              </w:rPr>
              <w:t>Tiền tệ (MEMA)</w:t>
            </w:r>
          </w:p>
        </w:tc>
        <w:tc>
          <w:tcPr>
            <w:tcW w:w="3480" w:type="dxa"/>
            <w:gridSpan w:val="2"/>
            <w:tcBorders>
              <w:left w:val="double" w:sz="12" w:space="0" w:color="auto"/>
            </w:tcBorders>
          </w:tcPr>
          <w:p w14:paraId="1E2C47BB" w14:textId="77777777" w:rsidR="00940F3E" w:rsidRPr="00731274" w:rsidRDefault="00940F3E" w:rsidP="00F729F0">
            <w:pPr>
              <w:jc w:val="center"/>
              <w:rPr>
                <w:sz w:val="24"/>
                <w:szCs w:val="24"/>
              </w:rPr>
            </w:pPr>
            <w:r w:rsidRPr="00731274">
              <w:rPr>
                <w:sz w:val="24"/>
                <w:szCs w:val="24"/>
              </w:rPr>
              <w:t>Vật chất (PEMA)</w:t>
            </w:r>
          </w:p>
        </w:tc>
      </w:tr>
      <w:tr w:rsidR="00940F3E" w:rsidRPr="00731274" w14:paraId="706C7BA1" w14:textId="77777777" w:rsidTr="00F729F0">
        <w:tc>
          <w:tcPr>
            <w:tcW w:w="1635" w:type="dxa"/>
            <w:gridSpan w:val="2"/>
            <w:vMerge/>
            <w:tcBorders>
              <w:left w:val="double" w:sz="4" w:space="0" w:color="FFFFFF"/>
            </w:tcBorders>
          </w:tcPr>
          <w:p w14:paraId="62695554" w14:textId="77777777" w:rsidR="00940F3E" w:rsidRPr="00731274" w:rsidRDefault="00940F3E" w:rsidP="00F729F0">
            <w:pPr>
              <w:jc w:val="both"/>
              <w:rPr>
                <w:sz w:val="24"/>
                <w:szCs w:val="24"/>
              </w:rPr>
            </w:pPr>
          </w:p>
        </w:tc>
        <w:tc>
          <w:tcPr>
            <w:tcW w:w="1824" w:type="dxa"/>
          </w:tcPr>
          <w:p w14:paraId="7DFB52B3" w14:textId="77777777" w:rsidR="00940F3E" w:rsidRPr="00731274" w:rsidRDefault="00940F3E" w:rsidP="00F729F0">
            <w:pPr>
              <w:jc w:val="center"/>
              <w:rPr>
                <w:sz w:val="24"/>
                <w:szCs w:val="24"/>
              </w:rPr>
            </w:pPr>
            <w:r w:rsidRPr="00731274">
              <w:rPr>
                <w:sz w:val="24"/>
                <w:szCs w:val="24"/>
              </w:rPr>
              <w:t>Ngắn hạn</w:t>
            </w:r>
          </w:p>
        </w:tc>
        <w:tc>
          <w:tcPr>
            <w:tcW w:w="1829" w:type="dxa"/>
            <w:tcBorders>
              <w:right w:val="double" w:sz="12" w:space="0" w:color="auto"/>
            </w:tcBorders>
          </w:tcPr>
          <w:p w14:paraId="2DA09F67" w14:textId="77777777" w:rsidR="00940F3E" w:rsidRPr="00731274" w:rsidRDefault="00940F3E" w:rsidP="00F729F0">
            <w:pPr>
              <w:jc w:val="center"/>
              <w:rPr>
                <w:sz w:val="24"/>
                <w:szCs w:val="24"/>
              </w:rPr>
            </w:pPr>
            <w:r w:rsidRPr="00731274">
              <w:rPr>
                <w:sz w:val="24"/>
                <w:szCs w:val="24"/>
              </w:rPr>
              <w:t>Dài hạn</w:t>
            </w:r>
          </w:p>
        </w:tc>
        <w:tc>
          <w:tcPr>
            <w:tcW w:w="1825" w:type="dxa"/>
            <w:tcBorders>
              <w:left w:val="double" w:sz="12" w:space="0" w:color="auto"/>
            </w:tcBorders>
          </w:tcPr>
          <w:p w14:paraId="06100E5C" w14:textId="77777777" w:rsidR="00940F3E" w:rsidRPr="00731274" w:rsidRDefault="00940F3E" w:rsidP="00F729F0">
            <w:pPr>
              <w:jc w:val="center"/>
              <w:rPr>
                <w:sz w:val="24"/>
                <w:szCs w:val="24"/>
              </w:rPr>
            </w:pPr>
            <w:r w:rsidRPr="00731274">
              <w:rPr>
                <w:sz w:val="24"/>
                <w:szCs w:val="24"/>
              </w:rPr>
              <w:t>Ngắn hạn</w:t>
            </w:r>
          </w:p>
        </w:tc>
        <w:tc>
          <w:tcPr>
            <w:tcW w:w="1655" w:type="dxa"/>
          </w:tcPr>
          <w:p w14:paraId="31038E07" w14:textId="77777777" w:rsidR="00940F3E" w:rsidRPr="00731274" w:rsidRDefault="00940F3E" w:rsidP="00F729F0">
            <w:pPr>
              <w:jc w:val="center"/>
              <w:rPr>
                <w:sz w:val="24"/>
                <w:szCs w:val="24"/>
              </w:rPr>
            </w:pPr>
            <w:r w:rsidRPr="00731274">
              <w:rPr>
                <w:sz w:val="24"/>
                <w:szCs w:val="24"/>
              </w:rPr>
              <w:t>Dài hạn</w:t>
            </w:r>
          </w:p>
        </w:tc>
      </w:tr>
      <w:tr w:rsidR="00940F3E" w:rsidRPr="00731274" w14:paraId="188ACB9C" w14:textId="77777777" w:rsidTr="00940F3E">
        <w:trPr>
          <w:trHeight w:val="1467"/>
        </w:trPr>
        <w:tc>
          <w:tcPr>
            <w:tcW w:w="696" w:type="dxa"/>
            <w:vMerge w:val="restart"/>
            <w:textDirection w:val="btLr"/>
          </w:tcPr>
          <w:p w14:paraId="0CCFCE92" w14:textId="77777777" w:rsidR="00940F3E" w:rsidRPr="00731274" w:rsidRDefault="00940F3E" w:rsidP="00F729F0">
            <w:pPr>
              <w:ind w:left="113" w:right="113"/>
              <w:jc w:val="center"/>
              <w:rPr>
                <w:b/>
                <w:sz w:val="24"/>
                <w:szCs w:val="24"/>
              </w:rPr>
            </w:pPr>
            <w:r w:rsidRPr="00731274">
              <w:rPr>
                <w:b/>
                <w:sz w:val="24"/>
                <w:szCs w:val="24"/>
              </w:rPr>
              <w:t>Quá khứ (Past oriented)</w:t>
            </w:r>
          </w:p>
        </w:tc>
        <w:tc>
          <w:tcPr>
            <w:tcW w:w="939" w:type="dxa"/>
            <w:textDirection w:val="btLr"/>
          </w:tcPr>
          <w:p w14:paraId="1B346CEA" w14:textId="77777777" w:rsidR="00940F3E" w:rsidRPr="00731274" w:rsidRDefault="00940F3E" w:rsidP="00F729F0">
            <w:pPr>
              <w:ind w:left="113" w:right="113"/>
              <w:jc w:val="center"/>
              <w:rPr>
                <w:sz w:val="24"/>
                <w:szCs w:val="24"/>
              </w:rPr>
            </w:pPr>
            <w:r w:rsidRPr="00731274">
              <w:rPr>
                <w:sz w:val="24"/>
                <w:szCs w:val="24"/>
              </w:rPr>
              <w:t>Thông tin thường xuyên (Routinely)</w:t>
            </w:r>
          </w:p>
        </w:tc>
        <w:tc>
          <w:tcPr>
            <w:tcW w:w="1824" w:type="dxa"/>
          </w:tcPr>
          <w:p w14:paraId="4543177D" w14:textId="77777777" w:rsidR="00940F3E" w:rsidRPr="00731274" w:rsidRDefault="00940F3E" w:rsidP="00F729F0">
            <w:pPr>
              <w:jc w:val="both"/>
              <w:rPr>
                <w:sz w:val="24"/>
                <w:szCs w:val="24"/>
              </w:rPr>
            </w:pPr>
            <w:r w:rsidRPr="00731274">
              <w:rPr>
                <w:sz w:val="24"/>
                <w:szCs w:val="24"/>
              </w:rPr>
              <w:t xml:space="preserve">Kế toán </w:t>
            </w:r>
            <w:r>
              <w:rPr>
                <w:sz w:val="24"/>
                <w:szCs w:val="24"/>
              </w:rPr>
              <w:t>CP</w:t>
            </w:r>
            <w:r w:rsidRPr="00731274">
              <w:rPr>
                <w:sz w:val="24"/>
                <w:szCs w:val="24"/>
              </w:rPr>
              <w:t xml:space="preserve"> môi trường</w:t>
            </w:r>
          </w:p>
          <w:p w14:paraId="39E8DF04" w14:textId="77777777" w:rsidR="00940F3E" w:rsidRPr="00731274" w:rsidRDefault="00940F3E" w:rsidP="00F729F0">
            <w:pPr>
              <w:jc w:val="both"/>
              <w:rPr>
                <w:sz w:val="24"/>
                <w:szCs w:val="24"/>
              </w:rPr>
            </w:pPr>
          </w:p>
          <w:p w14:paraId="35C076AB" w14:textId="77777777" w:rsidR="00940F3E" w:rsidRPr="00731274" w:rsidRDefault="00940F3E" w:rsidP="00F729F0">
            <w:pPr>
              <w:jc w:val="both"/>
              <w:rPr>
                <w:sz w:val="24"/>
                <w:szCs w:val="24"/>
              </w:rPr>
            </w:pPr>
          </w:p>
          <w:p w14:paraId="33954C46" w14:textId="77777777" w:rsidR="00940F3E" w:rsidRPr="00731274" w:rsidRDefault="00940F3E" w:rsidP="00F729F0">
            <w:pPr>
              <w:jc w:val="both"/>
              <w:rPr>
                <w:sz w:val="24"/>
                <w:szCs w:val="24"/>
              </w:rPr>
            </w:pPr>
          </w:p>
          <w:p w14:paraId="019BDE38" w14:textId="77777777" w:rsidR="00940F3E" w:rsidRPr="00731274" w:rsidRDefault="00940F3E" w:rsidP="00F729F0">
            <w:pPr>
              <w:jc w:val="both"/>
              <w:rPr>
                <w:sz w:val="24"/>
                <w:szCs w:val="24"/>
              </w:rPr>
            </w:pPr>
          </w:p>
          <w:p w14:paraId="53A8B414" w14:textId="77777777" w:rsidR="00940F3E" w:rsidRPr="00731274" w:rsidRDefault="00940F3E" w:rsidP="00F729F0">
            <w:pPr>
              <w:jc w:val="both"/>
              <w:rPr>
                <w:sz w:val="24"/>
                <w:szCs w:val="24"/>
              </w:rPr>
            </w:pPr>
          </w:p>
          <w:p w14:paraId="0A1143C7" w14:textId="77777777" w:rsidR="00940F3E" w:rsidRPr="00731274" w:rsidRDefault="00940F3E" w:rsidP="00F729F0">
            <w:pPr>
              <w:jc w:val="both"/>
              <w:rPr>
                <w:sz w:val="24"/>
                <w:szCs w:val="24"/>
              </w:rPr>
            </w:pPr>
          </w:p>
          <w:p w14:paraId="5361E66F" w14:textId="77777777" w:rsidR="00940F3E" w:rsidRPr="00731274" w:rsidRDefault="00940F3E" w:rsidP="00F729F0">
            <w:pPr>
              <w:jc w:val="both"/>
              <w:rPr>
                <w:sz w:val="24"/>
                <w:szCs w:val="24"/>
              </w:rPr>
            </w:pPr>
          </w:p>
          <w:p w14:paraId="6DD2128E" w14:textId="77777777" w:rsidR="00940F3E" w:rsidRPr="00731274" w:rsidRDefault="00940F3E" w:rsidP="00F729F0">
            <w:pPr>
              <w:jc w:val="right"/>
              <w:rPr>
                <w:sz w:val="24"/>
                <w:szCs w:val="24"/>
              </w:rPr>
            </w:pPr>
            <w:r w:rsidRPr="00731274">
              <w:rPr>
                <w:sz w:val="24"/>
                <w:szCs w:val="24"/>
              </w:rPr>
              <w:t>[1]</w:t>
            </w:r>
          </w:p>
        </w:tc>
        <w:tc>
          <w:tcPr>
            <w:tcW w:w="1829" w:type="dxa"/>
            <w:tcBorders>
              <w:right w:val="double" w:sz="12" w:space="0" w:color="auto"/>
            </w:tcBorders>
          </w:tcPr>
          <w:p w14:paraId="2F1EB072" w14:textId="77777777" w:rsidR="00940F3E" w:rsidRPr="00731274" w:rsidRDefault="00940F3E" w:rsidP="00F729F0">
            <w:pPr>
              <w:jc w:val="both"/>
              <w:rPr>
                <w:sz w:val="24"/>
                <w:szCs w:val="24"/>
              </w:rPr>
            </w:pPr>
            <w:r w:rsidRPr="00731274">
              <w:rPr>
                <w:sz w:val="24"/>
                <w:szCs w:val="24"/>
              </w:rPr>
              <w:t>Chi phí</w:t>
            </w:r>
            <w:r>
              <w:rPr>
                <w:sz w:val="24"/>
                <w:szCs w:val="24"/>
              </w:rPr>
              <w:t xml:space="preserve">, </w:t>
            </w:r>
            <w:r w:rsidRPr="00731274">
              <w:rPr>
                <w:sz w:val="24"/>
                <w:szCs w:val="24"/>
              </w:rPr>
              <w:t>thu nhập liên quan</w:t>
            </w:r>
            <w:r>
              <w:rPr>
                <w:sz w:val="24"/>
                <w:szCs w:val="24"/>
              </w:rPr>
              <w:t xml:space="preserve"> đến</w:t>
            </w:r>
            <w:r w:rsidRPr="00731274">
              <w:rPr>
                <w:sz w:val="24"/>
                <w:szCs w:val="24"/>
              </w:rPr>
              <w:t xml:space="preserve"> môi trường.</w:t>
            </w:r>
          </w:p>
          <w:p w14:paraId="4763DDC1" w14:textId="77777777" w:rsidR="00940F3E" w:rsidRPr="00731274" w:rsidRDefault="00940F3E" w:rsidP="00F729F0">
            <w:pPr>
              <w:jc w:val="both"/>
              <w:rPr>
                <w:sz w:val="24"/>
                <w:szCs w:val="24"/>
              </w:rPr>
            </w:pPr>
          </w:p>
          <w:p w14:paraId="5D3F14DF" w14:textId="77777777" w:rsidR="00940F3E" w:rsidRPr="00731274" w:rsidRDefault="00940F3E" w:rsidP="00F729F0">
            <w:pPr>
              <w:jc w:val="both"/>
              <w:rPr>
                <w:sz w:val="24"/>
                <w:szCs w:val="24"/>
              </w:rPr>
            </w:pPr>
          </w:p>
          <w:p w14:paraId="58108E18" w14:textId="77777777" w:rsidR="00940F3E" w:rsidRPr="00731274" w:rsidRDefault="00940F3E" w:rsidP="00F729F0">
            <w:pPr>
              <w:jc w:val="both"/>
              <w:rPr>
                <w:sz w:val="24"/>
                <w:szCs w:val="24"/>
              </w:rPr>
            </w:pPr>
          </w:p>
          <w:p w14:paraId="0E281BD1" w14:textId="77777777" w:rsidR="00940F3E" w:rsidRPr="00731274" w:rsidRDefault="00940F3E" w:rsidP="00F729F0">
            <w:pPr>
              <w:jc w:val="both"/>
              <w:rPr>
                <w:sz w:val="24"/>
                <w:szCs w:val="24"/>
              </w:rPr>
            </w:pPr>
          </w:p>
          <w:p w14:paraId="33BFE663" w14:textId="77777777" w:rsidR="00940F3E" w:rsidRPr="00731274" w:rsidRDefault="00940F3E" w:rsidP="00F729F0">
            <w:pPr>
              <w:jc w:val="both"/>
              <w:rPr>
                <w:sz w:val="24"/>
                <w:szCs w:val="24"/>
              </w:rPr>
            </w:pPr>
          </w:p>
          <w:p w14:paraId="63F6260D" w14:textId="77777777" w:rsidR="00940F3E" w:rsidRPr="00731274" w:rsidRDefault="00940F3E" w:rsidP="00F729F0">
            <w:pPr>
              <w:jc w:val="both"/>
              <w:rPr>
                <w:sz w:val="24"/>
                <w:szCs w:val="24"/>
              </w:rPr>
            </w:pPr>
          </w:p>
          <w:p w14:paraId="751EA280" w14:textId="77777777" w:rsidR="00940F3E" w:rsidRPr="00731274" w:rsidRDefault="00940F3E" w:rsidP="00F729F0">
            <w:pPr>
              <w:jc w:val="right"/>
              <w:rPr>
                <w:sz w:val="24"/>
                <w:szCs w:val="24"/>
              </w:rPr>
            </w:pPr>
            <w:r w:rsidRPr="00731274">
              <w:rPr>
                <w:sz w:val="24"/>
                <w:szCs w:val="24"/>
              </w:rPr>
              <w:t>[2]</w:t>
            </w:r>
          </w:p>
        </w:tc>
        <w:tc>
          <w:tcPr>
            <w:tcW w:w="1825" w:type="dxa"/>
            <w:tcBorders>
              <w:left w:val="double" w:sz="12" w:space="0" w:color="auto"/>
            </w:tcBorders>
          </w:tcPr>
          <w:p w14:paraId="334D0A47" w14:textId="77777777" w:rsidR="00940F3E" w:rsidRPr="00731274" w:rsidRDefault="00940F3E" w:rsidP="00F729F0">
            <w:pPr>
              <w:jc w:val="both"/>
              <w:rPr>
                <w:sz w:val="24"/>
                <w:szCs w:val="24"/>
              </w:rPr>
            </w:pPr>
            <w:r w:rsidRPr="00731274">
              <w:rPr>
                <w:sz w:val="24"/>
                <w:szCs w:val="24"/>
              </w:rPr>
              <w:t xml:space="preserve">Kế toán </w:t>
            </w:r>
            <w:r>
              <w:rPr>
                <w:sz w:val="24"/>
                <w:szCs w:val="24"/>
              </w:rPr>
              <w:t>NVL và năng lượng</w:t>
            </w:r>
          </w:p>
          <w:p w14:paraId="2D901059" w14:textId="77777777" w:rsidR="00940F3E" w:rsidRPr="00731274" w:rsidRDefault="00940F3E" w:rsidP="00F729F0">
            <w:pPr>
              <w:jc w:val="both"/>
              <w:rPr>
                <w:sz w:val="24"/>
                <w:szCs w:val="24"/>
              </w:rPr>
            </w:pPr>
          </w:p>
          <w:p w14:paraId="0ACFF5E9" w14:textId="77777777" w:rsidR="00940F3E" w:rsidRPr="00731274" w:rsidRDefault="00940F3E" w:rsidP="00F729F0">
            <w:pPr>
              <w:jc w:val="both"/>
              <w:rPr>
                <w:sz w:val="24"/>
                <w:szCs w:val="24"/>
              </w:rPr>
            </w:pPr>
          </w:p>
          <w:p w14:paraId="67199B5F" w14:textId="77777777" w:rsidR="00940F3E" w:rsidRPr="00731274" w:rsidRDefault="00940F3E" w:rsidP="00F729F0">
            <w:pPr>
              <w:jc w:val="both"/>
              <w:rPr>
                <w:sz w:val="24"/>
                <w:szCs w:val="24"/>
              </w:rPr>
            </w:pPr>
          </w:p>
          <w:p w14:paraId="5C6A8066" w14:textId="77777777" w:rsidR="00940F3E" w:rsidRPr="00731274" w:rsidRDefault="00940F3E" w:rsidP="00F729F0">
            <w:pPr>
              <w:jc w:val="both"/>
              <w:rPr>
                <w:sz w:val="24"/>
                <w:szCs w:val="24"/>
              </w:rPr>
            </w:pPr>
          </w:p>
          <w:p w14:paraId="7CCCB0AD" w14:textId="77777777" w:rsidR="00940F3E" w:rsidRPr="00731274" w:rsidRDefault="00940F3E" w:rsidP="00F729F0">
            <w:pPr>
              <w:jc w:val="both"/>
              <w:rPr>
                <w:sz w:val="24"/>
                <w:szCs w:val="24"/>
              </w:rPr>
            </w:pPr>
          </w:p>
          <w:p w14:paraId="53A2E511" w14:textId="77777777" w:rsidR="00940F3E" w:rsidRPr="00731274" w:rsidRDefault="00940F3E" w:rsidP="00F729F0">
            <w:pPr>
              <w:jc w:val="both"/>
              <w:rPr>
                <w:sz w:val="24"/>
                <w:szCs w:val="24"/>
              </w:rPr>
            </w:pPr>
          </w:p>
          <w:p w14:paraId="2B3A9FB5" w14:textId="77777777" w:rsidR="00940F3E" w:rsidRDefault="00940F3E" w:rsidP="00F729F0">
            <w:pPr>
              <w:jc w:val="right"/>
              <w:rPr>
                <w:sz w:val="24"/>
                <w:szCs w:val="24"/>
              </w:rPr>
            </w:pPr>
          </w:p>
          <w:p w14:paraId="030DB721" w14:textId="77777777" w:rsidR="00940F3E" w:rsidRPr="00731274" w:rsidRDefault="00940F3E" w:rsidP="00F729F0">
            <w:pPr>
              <w:jc w:val="right"/>
              <w:rPr>
                <w:sz w:val="24"/>
                <w:szCs w:val="24"/>
              </w:rPr>
            </w:pPr>
            <w:r w:rsidRPr="00731274">
              <w:rPr>
                <w:sz w:val="24"/>
                <w:szCs w:val="24"/>
              </w:rPr>
              <w:t>[9]</w:t>
            </w:r>
          </w:p>
        </w:tc>
        <w:tc>
          <w:tcPr>
            <w:tcW w:w="1655" w:type="dxa"/>
          </w:tcPr>
          <w:p w14:paraId="40370E55" w14:textId="77777777" w:rsidR="00940F3E" w:rsidRPr="00731274" w:rsidRDefault="00940F3E" w:rsidP="00F729F0">
            <w:pPr>
              <w:jc w:val="both"/>
              <w:rPr>
                <w:sz w:val="24"/>
                <w:szCs w:val="24"/>
              </w:rPr>
            </w:pPr>
            <w:r>
              <w:rPr>
                <w:sz w:val="24"/>
                <w:szCs w:val="24"/>
              </w:rPr>
              <w:t>K</w:t>
            </w:r>
            <w:r w:rsidRPr="00731274">
              <w:rPr>
                <w:sz w:val="24"/>
                <w:szCs w:val="24"/>
              </w:rPr>
              <w:t>iểm soát tác động môi trường</w:t>
            </w:r>
          </w:p>
          <w:p w14:paraId="1B2DA634" w14:textId="77777777" w:rsidR="00940F3E" w:rsidRPr="00731274" w:rsidRDefault="00940F3E" w:rsidP="00F729F0">
            <w:pPr>
              <w:jc w:val="both"/>
              <w:rPr>
                <w:sz w:val="24"/>
                <w:szCs w:val="24"/>
              </w:rPr>
            </w:pPr>
          </w:p>
          <w:p w14:paraId="414DE2C5" w14:textId="77777777" w:rsidR="00940F3E" w:rsidRPr="00731274" w:rsidRDefault="00940F3E" w:rsidP="00F729F0">
            <w:pPr>
              <w:jc w:val="both"/>
              <w:rPr>
                <w:sz w:val="24"/>
                <w:szCs w:val="24"/>
              </w:rPr>
            </w:pPr>
          </w:p>
          <w:p w14:paraId="64017D26" w14:textId="77777777" w:rsidR="00940F3E" w:rsidRPr="00731274" w:rsidRDefault="00940F3E" w:rsidP="00F729F0">
            <w:pPr>
              <w:jc w:val="both"/>
              <w:rPr>
                <w:sz w:val="24"/>
                <w:szCs w:val="24"/>
              </w:rPr>
            </w:pPr>
          </w:p>
          <w:p w14:paraId="282B15FD" w14:textId="77777777" w:rsidR="00940F3E" w:rsidRPr="00731274" w:rsidRDefault="00940F3E" w:rsidP="00F729F0">
            <w:pPr>
              <w:jc w:val="both"/>
              <w:rPr>
                <w:sz w:val="24"/>
                <w:szCs w:val="24"/>
              </w:rPr>
            </w:pPr>
          </w:p>
          <w:p w14:paraId="17F75611" w14:textId="77777777" w:rsidR="00940F3E" w:rsidRDefault="00940F3E" w:rsidP="00F729F0">
            <w:pPr>
              <w:jc w:val="right"/>
              <w:rPr>
                <w:sz w:val="24"/>
                <w:szCs w:val="24"/>
              </w:rPr>
            </w:pPr>
          </w:p>
          <w:p w14:paraId="06AD84C6" w14:textId="77777777" w:rsidR="00940F3E" w:rsidRDefault="00940F3E" w:rsidP="00F729F0">
            <w:pPr>
              <w:jc w:val="right"/>
              <w:rPr>
                <w:sz w:val="24"/>
                <w:szCs w:val="24"/>
              </w:rPr>
            </w:pPr>
          </w:p>
          <w:p w14:paraId="49CB550E" w14:textId="77777777" w:rsidR="00940F3E" w:rsidRPr="00731274" w:rsidRDefault="00940F3E" w:rsidP="00F729F0">
            <w:pPr>
              <w:jc w:val="right"/>
              <w:rPr>
                <w:sz w:val="24"/>
                <w:szCs w:val="24"/>
              </w:rPr>
            </w:pPr>
            <w:r w:rsidRPr="00731274">
              <w:rPr>
                <w:sz w:val="24"/>
                <w:szCs w:val="24"/>
              </w:rPr>
              <w:t>[10]</w:t>
            </w:r>
          </w:p>
        </w:tc>
      </w:tr>
      <w:tr w:rsidR="00940F3E" w:rsidRPr="00731274" w14:paraId="14272274" w14:textId="77777777" w:rsidTr="00940F3E">
        <w:trPr>
          <w:trHeight w:val="2089"/>
        </w:trPr>
        <w:tc>
          <w:tcPr>
            <w:tcW w:w="696" w:type="dxa"/>
            <w:vMerge/>
            <w:textDirection w:val="btLr"/>
          </w:tcPr>
          <w:p w14:paraId="1FB1EB21" w14:textId="77777777" w:rsidR="00940F3E" w:rsidRPr="00731274" w:rsidRDefault="00940F3E" w:rsidP="00F729F0">
            <w:pPr>
              <w:ind w:left="113" w:right="113"/>
              <w:jc w:val="center"/>
              <w:rPr>
                <w:b/>
                <w:sz w:val="24"/>
                <w:szCs w:val="24"/>
              </w:rPr>
            </w:pPr>
          </w:p>
        </w:tc>
        <w:tc>
          <w:tcPr>
            <w:tcW w:w="939" w:type="dxa"/>
            <w:textDirection w:val="btLr"/>
          </w:tcPr>
          <w:p w14:paraId="20B3EFC6" w14:textId="77777777" w:rsidR="00940F3E" w:rsidRDefault="00940F3E" w:rsidP="00F729F0">
            <w:pPr>
              <w:ind w:left="113" w:right="113"/>
              <w:jc w:val="center"/>
              <w:rPr>
                <w:sz w:val="24"/>
                <w:szCs w:val="24"/>
              </w:rPr>
            </w:pPr>
            <w:r w:rsidRPr="00731274">
              <w:rPr>
                <w:sz w:val="24"/>
                <w:szCs w:val="24"/>
              </w:rPr>
              <w:t xml:space="preserve">Thông tin đột xuất </w:t>
            </w:r>
          </w:p>
          <w:p w14:paraId="07960119" w14:textId="74C0BA31" w:rsidR="00940F3E" w:rsidRPr="00731274" w:rsidRDefault="00940F3E" w:rsidP="00F729F0">
            <w:pPr>
              <w:ind w:left="113" w:right="113"/>
              <w:jc w:val="center"/>
              <w:rPr>
                <w:sz w:val="24"/>
                <w:szCs w:val="24"/>
              </w:rPr>
            </w:pPr>
            <w:r w:rsidRPr="00731274">
              <w:rPr>
                <w:sz w:val="24"/>
                <w:szCs w:val="24"/>
              </w:rPr>
              <w:t>(Ad-hoc)</w:t>
            </w:r>
          </w:p>
        </w:tc>
        <w:tc>
          <w:tcPr>
            <w:tcW w:w="1824" w:type="dxa"/>
          </w:tcPr>
          <w:p w14:paraId="20B4C0B9" w14:textId="77777777" w:rsidR="00940F3E" w:rsidRPr="00731274" w:rsidRDefault="00940F3E" w:rsidP="00F729F0">
            <w:pPr>
              <w:jc w:val="both"/>
              <w:rPr>
                <w:sz w:val="24"/>
                <w:szCs w:val="24"/>
              </w:rPr>
            </w:pPr>
            <w:r w:rsidRPr="00731274">
              <w:rPr>
                <w:sz w:val="24"/>
                <w:szCs w:val="24"/>
              </w:rPr>
              <w:t>Đánh giá lại quyết định liên quan đến chi phí môi trường.</w:t>
            </w:r>
          </w:p>
          <w:p w14:paraId="51524C3A" w14:textId="77777777" w:rsidR="00940F3E" w:rsidRPr="00731274" w:rsidRDefault="00940F3E" w:rsidP="00F729F0">
            <w:pPr>
              <w:jc w:val="both"/>
              <w:rPr>
                <w:sz w:val="24"/>
                <w:szCs w:val="24"/>
              </w:rPr>
            </w:pPr>
          </w:p>
          <w:p w14:paraId="5D4330CC" w14:textId="77777777" w:rsidR="00940F3E" w:rsidRPr="00731274" w:rsidRDefault="00940F3E" w:rsidP="00F729F0">
            <w:pPr>
              <w:jc w:val="both"/>
              <w:rPr>
                <w:sz w:val="24"/>
                <w:szCs w:val="24"/>
              </w:rPr>
            </w:pPr>
          </w:p>
          <w:p w14:paraId="75B3F93E" w14:textId="77777777" w:rsidR="00940F3E" w:rsidRPr="00731274" w:rsidRDefault="00940F3E" w:rsidP="00F729F0">
            <w:pPr>
              <w:jc w:val="both"/>
              <w:rPr>
                <w:sz w:val="24"/>
                <w:szCs w:val="24"/>
              </w:rPr>
            </w:pPr>
          </w:p>
          <w:p w14:paraId="5D60BE7F" w14:textId="77777777" w:rsidR="00940F3E" w:rsidRPr="00731274" w:rsidRDefault="00940F3E" w:rsidP="00F729F0">
            <w:pPr>
              <w:jc w:val="both"/>
              <w:rPr>
                <w:sz w:val="24"/>
                <w:szCs w:val="24"/>
              </w:rPr>
            </w:pPr>
          </w:p>
          <w:p w14:paraId="63790040" w14:textId="77777777" w:rsidR="00940F3E" w:rsidRPr="00731274" w:rsidRDefault="00940F3E" w:rsidP="00F729F0">
            <w:pPr>
              <w:jc w:val="right"/>
              <w:rPr>
                <w:sz w:val="24"/>
                <w:szCs w:val="24"/>
              </w:rPr>
            </w:pPr>
            <w:r w:rsidRPr="00731274">
              <w:rPr>
                <w:sz w:val="24"/>
                <w:szCs w:val="24"/>
              </w:rPr>
              <w:t>[3]</w:t>
            </w:r>
          </w:p>
        </w:tc>
        <w:tc>
          <w:tcPr>
            <w:tcW w:w="1829" w:type="dxa"/>
            <w:tcBorders>
              <w:right w:val="double" w:sz="12" w:space="0" w:color="auto"/>
            </w:tcBorders>
          </w:tcPr>
          <w:p w14:paraId="340B8997" w14:textId="77777777" w:rsidR="00940F3E" w:rsidRPr="00731274" w:rsidRDefault="00940F3E" w:rsidP="00F729F0">
            <w:pPr>
              <w:jc w:val="both"/>
              <w:rPr>
                <w:sz w:val="24"/>
                <w:szCs w:val="24"/>
              </w:rPr>
            </w:pPr>
            <w:r w:rsidRPr="00731274">
              <w:rPr>
                <w:sz w:val="24"/>
                <w:szCs w:val="24"/>
              </w:rPr>
              <w:t>Đánh giá chi phí vòng đời sản phẩm (Life cycle costing).</w:t>
            </w:r>
          </w:p>
          <w:p w14:paraId="39AA46BD" w14:textId="77777777" w:rsidR="00940F3E" w:rsidRPr="00731274" w:rsidRDefault="00940F3E" w:rsidP="00F729F0">
            <w:pPr>
              <w:jc w:val="both"/>
              <w:rPr>
                <w:sz w:val="24"/>
                <w:szCs w:val="24"/>
              </w:rPr>
            </w:pPr>
          </w:p>
          <w:p w14:paraId="05FEFD24" w14:textId="77777777" w:rsidR="00940F3E" w:rsidRPr="00731274" w:rsidRDefault="00940F3E" w:rsidP="00F729F0">
            <w:pPr>
              <w:jc w:val="both"/>
              <w:rPr>
                <w:sz w:val="24"/>
                <w:szCs w:val="24"/>
              </w:rPr>
            </w:pPr>
          </w:p>
          <w:p w14:paraId="224201B5" w14:textId="77777777" w:rsidR="00940F3E" w:rsidRPr="00731274" w:rsidRDefault="00940F3E" w:rsidP="00F729F0">
            <w:pPr>
              <w:jc w:val="both"/>
              <w:rPr>
                <w:sz w:val="24"/>
                <w:szCs w:val="24"/>
              </w:rPr>
            </w:pPr>
          </w:p>
          <w:p w14:paraId="594835FF" w14:textId="77777777" w:rsidR="00940F3E" w:rsidRPr="00731274" w:rsidRDefault="00940F3E" w:rsidP="00F729F0">
            <w:pPr>
              <w:jc w:val="both"/>
              <w:rPr>
                <w:sz w:val="24"/>
                <w:szCs w:val="24"/>
              </w:rPr>
            </w:pPr>
          </w:p>
          <w:p w14:paraId="424C6F26" w14:textId="77777777" w:rsidR="00940F3E" w:rsidRPr="00731274" w:rsidRDefault="00940F3E" w:rsidP="00F729F0">
            <w:pPr>
              <w:jc w:val="right"/>
              <w:rPr>
                <w:sz w:val="24"/>
                <w:szCs w:val="24"/>
              </w:rPr>
            </w:pPr>
            <w:r w:rsidRPr="00731274">
              <w:rPr>
                <w:sz w:val="24"/>
                <w:szCs w:val="24"/>
              </w:rPr>
              <w:t>[4]</w:t>
            </w:r>
          </w:p>
        </w:tc>
        <w:tc>
          <w:tcPr>
            <w:tcW w:w="1825" w:type="dxa"/>
            <w:tcBorders>
              <w:left w:val="double" w:sz="12" w:space="0" w:color="auto"/>
            </w:tcBorders>
          </w:tcPr>
          <w:p w14:paraId="0950D3C8" w14:textId="77777777" w:rsidR="00940F3E" w:rsidRPr="00731274" w:rsidRDefault="00940F3E" w:rsidP="00F729F0">
            <w:pPr>
              <w:jc w:val="both"/>
              <w:rPr>
                <w:sz w:val="24"/>
                <w:szCs w:val="24"/>
              </w:rPr>
            </w:pPr>
            <w:r>
              <w:rPr>
                <w:sz w:val="24"/>
                <w:szCs w:val="24"/>
              </w:rPr>
              <w:t>Phân tích</w:t>
            </w:r>
            <w:r w:rsidRPr="00731274">
              <w:rPr>
                <w:sz w:val="24"/>
                <w:szCs w:val="24"/>
              </w:rPr>
              <w:t xml:space="preserve"> tác độn</w:t>
            </w:r>
            <w:r>
              <w:rPr>
                <w:sz w:val="24"/>
                <w:szCs w:val="24"/>
              </w:rPr>
              <w:t>g môi trường (ngắn hạn)</w:t>
            </w:r>
          </w:p>
          <w:p w14:paraId="7CD9645D" w14:textId="77777777" w:rsidR="00940F3E" w:rsidRPr="00731274" w:rsidRDefault="00940F3E" w:rsidP="00F729F0">
            <w:pPr>
              <w:jc w:val="both"/>
              <w:rPr>
                <w:sz w:val="24"/>
                <w:szCs w:val="24"/>
              </w:rPr>
            </w:pPr>
          </w:p>
          <w:p w14:paraId="3AEC3347" w14:textId="77777777" w:rsidR="00940F3E" w:rsidRPr="00731274" w:rsidRDefault="00940F3E" w:rsidP="00F729F0">
            <w:pPr>
              <w:jc w:val="both"/>
              <w:rPr>
                <w:sz w:val="24"/>
                <w:szCs w:val="24"/>
              </w:rPr>
            </w:pPr>
          </w:p>
          <w:p w14:paraId="17F55A54" w14:textId="77777777" w:rsidR="00940F3E" w:rsidRPr="00731274" w:rsidRDefault="00940F3E" w:rsidP="00F729F0">
            <w:pPr>
              <w:jc w:val="both"/>
              <w:rPr>
                <w:sz w:val="24"/>
                <w:szCs w:val="24"/>
              </w:rPr>
            </w:pPr>
          </w:p>
          <w:p w14:paraId="3A96FFF7" w14:textId="77777777" w:rsidR="00940F3E" w:rsidRPr="00731274" w:rsidRDefault="00940F3E" w:rsidP="00F729F0">
            <w:pPr>
              <w:jc w:val="both"/>
              <w:rPr>
                <w:sz w:val="24"/>
                <w:szCs w:val="24"/>
              </w:rPr>
            </w:pPr>
          </w:p>
          <w:p w14:paraId="4DE66A17" w14:textId="77777777" w:rsidR="00940F3E" w:rsidRPr="00731274" w:rsidRDefault="00940F3E" w:rsidP="00F729F0">
            <w:pPr>
              <w:jc w:val="both"/>
              <w:rPr>
                <w:sz w:val="24"/>
                <w:szCs w:val="24"/>
              </w:rPr>
            </w:pPr>
          </w:p>
          <w:p w14:paraId="1B80D983" w14:textId="77777777" w:rsidR="00940F3E" w:rsidRPr="00731274" w:rsidRDefault="00940F3E" w:rsidP="00F729F0">
            <w:pPr>
              <w:jc w:val="right"/>
              <w:rPr>
                <w:sz w:val="24"/>
                <w:szCs w:val="24"/>
              </w:rPr>
            </w:pPr>
            <w:r w:rsidRPr="00731274">
              <w:rPr>
                <w:sz w:val="24"/>
                <w:szCs w:val="24"/>
              </w:rPr>
              <w:t>[11]</w:t>
            </w:r>
          </w:p>
        </w:tc>
        <w:tc>
          <w:tcPr>
            <w:tcW w:w="1655" w:type="dxa"/>
          </w:tcPr>
          <w:p w14:paraId="3E01A132" w14:textId="7E106E43" w:rsidR="00940F3E" w:rsidRPr="00731274" w:rsidRDefault="00940F3E" w:rsidP="00F729F0">
            <w:pPr>
              <w:jc w:val="both"/>
              <w:rPr>
                <w:sz w:val="24"/>
                <w:szCs w:val="24"/>
              </w:rPr>
            </w:pPr>
            <w:r>
              <w:rPr>
                <w:sz w:val="24"/>
                <w:szCs w:val="24"/>
              </w:rPr>
              <w:t>Phân tích</w:t>
            </w:r>
            <w:r w:rsidRPr="00731274">
              <w:rPr>
                <w:sz w:val="24"/>
                <w:szCs w:val="24"/>
              </w:rPr>
              <w:t xml:space="preserve"> vòng đời sản phẩm hoặc dự án qua các thông tin vật chất (Life cycle assessment)</w:t>
            </w:r>
          </w:p>
          <w:p w14:paraId="5F91CC3C" w14:textId="77777777" w:rsidR="00940F3E" w:rsidRPr="00731274" w:rsidRDefault="00940F3E" w:rsidP="00F729F0">
            <w:pPr>
              <w:jc w:val="both"/>
              <w:rPr>
                <w:sz w:val="24"/>
                <w:szCs w:val="24"/>
              </w:rPr>
            </w:pPr>
          </w:p>
          <w:p w14:paraId="7755082A" w14:textId="77777777" w:rsidR="00940F3E" w:rsidRPr="00731274" w:rsidRDefault="00940F3E" w:rsidP="00F729F0">
            <w:pPr>
              <w:jc w:val="right"/>
              <w:rPr>
                <w:sz w:val="24"/>
                <w:szCs w:val="24"/>
              </w:rPr>
            </w:pPr>
            <w:r w:rsidRPr="00731274">
              <w:rPr>
                <w:sz w:val="24"/>
                <w:szCs w:val="24"/>
              </w:rPr>
              <w:t>[12]</w:t>
            </w:r>
          </w:p>
        </w:tc>
      </w:tr>
      <w:tr w:rsidR="00940F3E" w:rsidRPr="00731274" w14:paraId="6446D55F" w14:textId="77777777" w:rsidTr="00F729F0">
        <w:trPr>
          <w:trHeight w:val="2398"/>
        </w:trPr>
        <w:tc>
          <w:tcPr>
            <w:tcW w:w="696" w:type="dxa"/>
            <w:vMerge w:val="restart"/>
            <w:textDirection w:val="btLr"/>
          </w:tcPr>
          <w:p w14:paraId="3C6184E6" w14:textId="77777777" w:rsidR="00940F3E" w:rsidRPr="00731274" w:rsidRDefault="00940F3E" w:rsidP="00F729F0">
            <w:pPr>
              <w:ind w:left="113" w:right="113"/>
              <w:jc w:val="center"/>
              <w:rPr>
                <w:b/>
                <w:sz w:val="24"/>
                <w:szCs w:val="24"/>
              </w:rPr>
            </w:pPr>
            <w:r w:rsidRPr="00731274">
              <w:rPr>
                <w:b/>
                <w:sz w:val="24"/>
                <w:szCs w:val="24"/>
              </w:rPr>
              <w:t>Tương lai (future oriented)</w:t>
            </w:r>
          </w:p>
        </w:tc>
        <w:tc>
          <w:tcPr>
            <w:tcW w:w="939" w:type="dxa"/>
            <w:textDirection w:val="btLr"/>
          </w:tcPr>
          <w:p w14:paraId="04342D59" w14:textId="77777777" w:rsidR="00940F3E" w:rsidRPr="00731274" w:rsidRDefault="00940F3E" w:rsidP="00F729F0">
            <w:pPr>
              <w:ind w:left="113" w:right="113"/>
              <w:jc w:val="center"/>
              <w:rPr>
                <w:sz w:val="24"/>
                <w:szCs w:val="24"/>
              </w:rPr>
            </w:pPr>
            <w:r w:rsidRPr="00731274">
              <w:rPr>
                <w:sz w:val="24"/>
                <w:szCs w:val="24"/>
              </w:rPr>
              <w:t>Thông tin thường xuyên (Routinely)</w:t>
            </w:r>
          </w:p>
        </w:tc>
        <w:tc>
          <w:tcPr>
            <w:tcW w:w="1824" w:type="dxa"/>
          </w:tcPr>
          <w:p w14:paraId="60BC4EE0" w14:textId="77777777" w:rsidR="00940F3E" w:rsidRPr="00731274" w:rsidRDefault="00940F3E" w:rsidP="00F729F0">
            <w:pPr>
              <w:jc w:val="both"/>
              <w:rPr>
                <w:sz w:val="24"/>
                <w:szCs w:val="24"/>
              </w:rPr>
            </w:pPr>
            <w:bookmarkStart w:id="3" w:name="_Hlk70347357"/>
            <w:r w:rsidRPr="00731274">
              <w:rPr>
                <w:sz w:val="24"/>
                <w:szCs w:val="24"/>
              </w:rPr>
              <w:t>Dự toán, phân bổ chi phí cho hoạt động môi trường. (hình thức tiền tệ)</w:t>
            </w:r>
          </w:p>
          <w:bookmarkEnd w:id="3"/>
          <w:p w14:paraId="332AD346" w14:textId="77777777" w:rsidR="00940F3E" w:rsidRPr="00731274" w:rsidRDefault="00940F3E" w:rsidP="00F729F0">
            <w:pPr>
              <w:jc w:val="both"/>
              <w:rPr>
                <w:sz w:val="24"/>
                <w:szCs w:val="24"/>
              </w:rPr>
            </w:pPr>
          </w:p>
          <w:p w14:paraId="0CF7ED7D" w14:textId="77777777" w:rsidR="00940F3E" w:rsidRPr="00731274" w:rsidRDefault="00940F3E" w:rsidP="00F729F0">
            <w:pPr>
              <w:jc w:val="both"/>
              <w:rPr>
                <w:sz w:val="24"/>
                <w:szCs w:val="24"/>
              </w:rPr>
            </w:pPr>
          </w:p>
          <w:p w14:paraId="1E5E8BB6" w14:textId="77777777" w:rsidR="00940F3E" w:rsidRPr="00731274" w:rsidRDefault="00940F3E" w:rsidP="00F729F0">
            <w:pPr>
              <w:jc w:val="both"/>
              <w:rPr>
                <w:sz w:val="24"/>
                <w:szCs w:val="24"/>
              </w:rPr>
            </w:pPr>
          </w:p>
          <w:p w14:paraId="2C227A8B" w14:textId="77777777" w:rsidR="00940F3E" w:rsidRPr="00731274" w:rsidRDefault="00940F3E" w:rsidP="00F729F0">
            <w:pPr>
              <w:jc w:val="both"/>
              <w:rPr>
                <w:sz w:val="24"/>
                <w:szCs w:val="24"/>
              </w:rPr>
            </w:pPr>
          </w:p>
          <w:p w14:paraId="41C3ED87" w14:textId="77777777" w:rsidR="00940F3E" w:rsidRPr="00731274" w:rsidRDefault="00940F3E" w:rsidP="00F729F0">
            <w:pPr>
              <w:jc w:val="right"/>
              <w:rPr>
                <w:sz w:val="24"/>
                <w:szCs w:val="24"/>
              </w:rPr>
            </w:pPr>
            <w:r w:rsidRPr="00731274">
              <w:rPr>
                <w:sz w:val="24"/>
                <w:szCs w:val="24"/>
              </w:rPr>
              <w:t>[5]</w:t>
            </w:r>
          </w:p>
        </w:tc>
        <w:tc>
          <w:tcPr>
            <w:tcW w:w="1829" w:type="dxa"/>
            <w:tcBorders>
              <w:right w:val="double" w:sz="12" w:space="0" w:color="auto"/>
            </w:tcBorders>
          </w:tcPr>
          <w:p w14:paraId="147C3561" w14:textId="77777777" w:rsidR="00940F3E" w:rsidRPr="00731274" w:rsidRDefault="00940F3E" w:rsidP="00F729F0">
            <w:pPr>
              <w:jc w:val="both"/>
              <w:rPr>
                <w:sz w:val="24"/>
                <w:szCs w:val="24"/>
              </w:rPr>
            </w:pPr>
            <w:r w:rsidRPr="00731274">
              <w:rPr>
                <w:sz w:val="24"/>
                <w:szCs w:val="24"/>
              </w:rPr>
              <w:t>Các kế hoạch dài hạn</w:t>
            </w:r>
            <w:r>
              <w:rPr>
                <w:sz w:val="24"/>
                <w:szCs w:val="24"/>
              </w:rPr>
              <w:t xml:space="preserve"> góc độ tài chính</w:t>
            </w:r>
            <w:r w:rsidRPr="00731274">
              <w:rPr>
                <w:sz w:val="24"/>
                <w:szCs w:val="24"/>
              </w:rPr>
              <w:t xml:space="preserve"> liên quan đến môi trường</w:t>
            </w:r>
          </w:p>
          <w:p w14:paraId="7C187BD6" w14:textId="77777777" w:rsidR="00940F3E" w:rsidRPr="00731274" w:rsidRDefault="00940F3E" w:rsidP="00F729F0">
            <w:pPr>
              <w:jc w:val="both"/>
              <w:rPr>
                <w:sz w:val="24"/>
                <w:szCs w:val="24"/>
              </w:rPr>
            </w:pPr>
          </w:p>
          <w:p w14:paraId="5253CA62" w14:textId="77777777" w:rsidR="00940F3E" w:rsidRPr="00731274" w:rsidRDefault="00940F3E" w:rsidP="00F729F0">
            <w:pPr>
              <w:jc w:val="both"/>
              <w:rPr>
                <w:sz w:val="24"/>
                <w:szCs w:val="24"/>
              </w:rPr>
            </w:pPr>
          </w:p>
          <w:p w14:paraId="7388055D" w14:textId="77777777" w:rsidR="00940F3E" w:rsidRPr="00731274" w:rsidRDefault="00940F3E" w:rsidP="00F729F0">
            <w:pPr>
              <w:jc w:val="both"/>
              <w:rPr>
                <w:sz w:val="24"/>
                <w:szCs w:val="24"/>
              </w:rPr>
            </w:pPr>
          </w:p>
          <w:p w14:paraId="4442B2FA" w14:textId="77777777" w:rsidR="00940F3E" w:rsidRPr="00731274" w:rsidRDefault="00940F3E" w:rsidP="00F729F0">
            <w:pPr>
              <w:jc w:val="both"/>
              <w:rPr>
                <w:sz w:val="24"/>
                <w:szCs w:val="24"/>
              </w:rPr>
            </w:pPr>
          </w:p>
          <w:p w14:paraId="4DD8F3C4" w14:textId="77777777" w:rsidR="00940F3E" w:rsidRPr="00731274" w:rsidRDefault="00940F3E" w:rsidP="00F729F0">
            <w:pPr>
              <w:jc w:val="both"/>
              <w:rPr>
                <w:sz w:val="24"/>
                <w:szCs w:val="24"/>
              </w:rPr>
            </w:pPr>
          </w:p>
          <w:p w14:paraId="170C82F8" w14:textId="77777777" w:rsidR="00940F3E" w:rsidRPr="00731274" w:rsidRDefault="00940F3E" w:rsidP="00F729F0">
            <w:pPr>
              <w:jc w:val="right"/>
              <w:rPr>
                <w:sz w:val="24"/>
                <w:szCs w:val="24"/>
              </w:rPr>
            </w:pPr>
            <w:r w:rsidRPr="00731274">
              <w:rPr>
                <w:sz w:val="24"/>
                <w:szCs w:val="24"/>
              </w:rPr>
              <w:t>[6]</w:t>
            </w:r>
          </w:p>
        </w:tc>
        <w:tc>
          <w:tcPr>
            <w:tcW w:w="1825" w:type="dxa"/>
            <w:tcBorders>
              <w:left w:val="double" w:sz="12" w:space="0" w:color="auto"/>
            </w:tcBorders>
          </w:tcPr>
          <w:p w14:paraId="560912A0" w14:textId="77777777" w:rsidR="00940F3E" w:rsidRPr="00731274" w:rsidRDefault="00940F3E" w:rsidP="00F729F0">
            <w:pPr>
              <w:jc w:val="both"/>
              <w:rPr>
                <w:sz w:val="24"/>
                <w:szCs w:val="24"/>
              </w:rPr>
            </w:pPr>
            <w:r w:rsidRPr="00731274">
              <w:rPr>
                <w:sz w:val="24"/>
                <w:szCs w:val="24"/>
              </w:rPr>
              <w:t>Dự toán, phân bổ chi phí cho hoạt động môi trường. (hình thức vật chất)</w:t>
            </w:r>
          </w:p>
          <w:p w14:paraId="351C563F" w14:textId="77777777" w:rsidR="00940F3E" w:rsidRPr="00731274" w:rsidRDefault="00940F3E" w:rsidP="00F729F0">
            <w:pPr>
              <w:jc w:val="both"/>
              <w:rPr>
                <w:sz w:val="24"/>
                <w:szCs w:val="24"/>
              </w:rPr>
            </w:pPr>
          </w:p>
          <w:p w14:paraId="1B258BBA" w14:textId="77777777" w:rsidR="00940F3E" w:rsidRPr="00731274" w:rsidRDefault="00940F3E" w:rsidP="00F729F0">
            <w:pPr>
              <w:jc w:val="both"/>
              <w:rPr>
                <w:sz w:val="24"/>
                <w:szCs w:val="24"/>
              </w:rPr>
            </w:pPr>
          </w:p>
          <w:p w14:paraId="0A6E1413" w14:textId="77777777" w:rsidR="00940F3E" w:rsidRPr="00731274" w:rsidRDefault="00940F3E" w:rsidP="00F729F0">
            <w:pPr>
              <w:jc w:val="both"/>
              <w:rPr>
                <w:sz w:val="24"/>
                <w:szCs w:val="24"/>
              </w:rPr>
            </w:pPr>
          </w:p>
          <w:p w14:paraId="3C04C48A" w14:textId="77777777" w:rsidR="00940F3E" w:rsidRPr="00731274" w:rsidRDefault="00940F3E" w:rsidP="00F729F0">
            <w:pPr>
              <w:jc w:val="both"/>
              <w:rPr>
                <w:sz w:val="24"/>
                <w:szCs w:val="24"/>
              </w:rPr>
            </w:pPr>
          </w:p>
          <w:p w14:paraId="1DF4BF59" w14:textId="77777777" w:rsidR="00940F3E" w:rsidRPr="00731274" w:rsidRDefault="00940F3E" w:rsidP="00F729F0">
            <w:pPr>
              <w:jc w:val="right"/>
              <w:rPr>
                <w:sz w:val="24"/>
                <w:szCs w:val="24"/>
              </w:rPr>
            </w:pPr>
            <w:r w:rsidRPr="00731274">
              <w:rPr>
                <w:sz w:val="24"/>
                <w:szCs w:val="24"/>
              </w:rPr>
              <w:t>[13]</w:t>
            </w:r>
          </w:p>
        </w:tc>
        <w:tc>
          <w:tcPr>
            <w:tcW w:w="1655" w:type="dxa"/>
          </w:tcPr>
          <w:p w14:paraId="515D6B4F" w14:textId="77777777" w:rsidR="00940F3E" w:rsidRPr="00731274" w:rsidRDefault="00940F3E" w:rsidP="00F729F0">
            <w:pPr>
              <w:jc w:val="both"/>
              <w:rPr>
                <w:sz w:val="24"/>
                <w:szCs w:val="24"/>
              </w:rPr>
            </w:pPr>
            <w:r w:rsidRPr="00731274">
              <w:rPr>
                <w:sz w:val="24"/>
                <w:szCs w:val="24"/>
              </w:rPr>
              <w:t>Các kế hoạch dài hạn</w:t>
            </w:r>
            <w:r>
              <w:rPr>
                <w:sz w:val="24"/>
                <w:szCs w:val="24"/>
              </w:rPr>
              <w:t xml:space="preserve"> hình thức vật chất</w:t>
            </w:r>
            <w:r w:rsidRPr="00731274">
              <w:rPr>
                <w:sz w:val="24"/>
                <w:szCs w:val="24"/>
              </w:rPr>
              <w:t xml:space="preserve"> liên quan đến môi trường</w:t>
            </w:r>
          </w:p>
          <w:p w14:paraId="07EA9576" w14:textId="77777777" w:rsidR="00940F3E" w:rsidRPr="00731274" w:rsidRDefault="00940F3E" w:rsidP="00F729F0">
            <w:pPr>
              <w:jc w:val="both"/>
              <w:rPr>
                <w:sz w:val="24"/>
                <w:szCs w:val="24"/>
              </w:rPr>
            </w:pPr>
          </w:p>
          <w:p w14:paraId="4D748896" w14:textId="77777777" w:rsidR="00940F3E" w:rsidRPr="00731274" w:rsidRDefault="00940F3E" w:rsidP="00F729F0">
            <w:pPr>
              <w:jc w:val="both"/>
              <w:rPr>
                <w:sz w:val="24"/>
                <w:szCs w:val="24"/>
              </w:rPr>
            </w:pPr>
          </w:p>
          <w:p w14:paraId="0AA8CF97" w14:textId="77777777" w:rsidR="00940F3E" w:rsidRPr="00731274" w:rsidRDefault="00940F3E" w:rsidP="00F729F0">
            <w:pPr>
              <w:jc w:val="both"/>
              <w:rPr>
                <w:sz w:val="24"/>
                <w:szCs w:val="24"/>
              </w:rPr>
            </w:pPr>
          </w:p>
          <w:p w14:paraId="09309951" w14:textId="77777777" w:rsidR="00940F3E" w:rsidRPr="00731274" w:rsidRDefault="00940F3E" w:rsidP="00F729F0">
            <w:pPr>
              <w:jc w:val="both"/>
              <w:rPr>
                <w:sz w:val="24"/>
                <w:szCs w:val="24"/>
              </w:rPr>
            </w:pPr>
          </w:p>
          <w:p w14:paraId="28767A84" w14:textId="77777777" w:rsidR="00940F3E" w:rsidRPr="00731274" w:rsidRDefault="00940F3E" w:rsidP="00F729F0">
            <w:pPr>
              <w:jc w:val="right"/>
              <w:rPr>
                <w:sz w:val="24"/>
                <w:szCs w:val="24"/>
              </w:rPr>
            </w:pPr>
            <w:r w:rsidRPr="00731274">
              <w:rPr>
                <w:sz w:val="24"/>
                <w:szCs w:val="24"/>
              </w:rPr>
              <w:t>[14]</w:t>
            </w:r>
          </w:p>
        </w:tc>
      </w:tr>
      <w:tr w:rsidR="00940F3E" w:rsidRPr="00731274" w14:paraId="3FA6AFE2" w14:textId="77777777" w:rsidTr="00F729F0">
        <w:trPr>
          <w:trHeight w:val="2350"/>
        </w:trPr>
        <w:tc>
          <w:tcPr>
            <w:tcW w:w="696" w:type="dxa"/>
            <w:vMerge/>
            <w:textDirection w:val="btLr"/>
          </w:tcPr>
          <w:p w14:paraId="0C7478ED" w14:textId="77777777" w:rsidR="00940F3E" w:rsidRPr="00731274" w:rsidRDefault="00940F3E" w:rsidP="00F729F0">
            <w:pPr>
              <w:ind w:left="113" w:right="113"/>
              <w:jc w:val="center"/>
              <w:rPr>
                <w:b/>
                <w:sz w:val="24"/>
                <w:szCs w:val="24"/>
              </w:rPr>
            </w:pPr>
          </w:p>
        </w:tc>
        <w:tc>
          <w:tcPr>
            <w:tcW w:w="939" w:type="dxa"/>
            <w:textDirection w:val="btLr"/>
          </w:tcPr>
          <w:p w14:paraId="5F4853B9" w14:textId="77777777" w:rsidR="00940F3E" w:rsidRDefault="00940F3E" w:rsidP="00F729F0">
            <w:pPr>
              <w:ind w:left="113" w:right="113"/>
              <w:jc w:val="center"/>
              <w:rPr>
                <w:sz w:val="24"/>
                <w:szCs w:val="24"/>
              </w:rPr>
            </w:pPr>
            <w:r w:rsidRPr="00731274">
              <w:rPr>
                <w:sz w:val="24"/>
                <w:szCs w:val="24"/>
              </w:rPr>
              <w:t>Thông tin đột xuất</w:t>
            </w:r>
          </w:p>
          <w:p w14:paraId="6B4FE6A6" w14:textId="49F536E9" w:rsidR="00940F3E" w:rsidRPr="00731274" w:rsidRDefault="00940F3E" w:rsidP="00F729F0">
            <w:pPr>
              <w:ind w:left="113" w:right="113"/>
              <w:jc w:val="center"/>
              <w:rPr>
                <w:sz w:val="24"/>
                <w:szCs w:val="24"/>
              </w:rPr>
            </w:pPr>
            <w:r w:rsidRPr="00731274">
              <w:rPr>
                <w:sz w:val="24"/>
                <w:szCs w:val="24"/>
              </w:rPr>
              <w:t xml:space="preserve"> (Ad-hoc)</w:t>
            </w:r>
          </w:p>
        </w:tc>
        <w:tc>
          <w:tcPr>
            <w:tcW w:w="1824" w:type="dxa"/>
          </w:tcPr>
          <w:p w14:paraId="7350643D" w14:textId="77777777" w:rsidR="00940F3E" w:rsidRPr="00731274" w:rsidRDefault="00940F3E" w:rsidP="00F729F0">
            <w:pPr>
              <w:jc w:val="both"/>
              <w:rPr>
                <w:sz w:val="24"/>
                <w:szCs w:val="24"/>
              </w:rPr>
            </w:pPr>
            <w:r w:rsidRPr="00731274">
              <w:rPr>
                <w:sz w:val="24"/>
                <w:szCs w:val="24"/>
              </w:rPr>
              <w:t>Các chi phí ước tính liên quan đến môi trường. (đơn đặt hàng trong tương lai).</w:t>
            </w:r>
          </w:p>
          <w:p w14:paraId="32F3BC17" w14:textId="77777777" w:rsidR="00940F3E" w:rsidRPr="00731274" w:rsidRDefault="00940F3E" w:rsidP="00F729F0">
            <w:pPr>
              <w:jc w:val="both"/>
              <w:rPr>
                <w:sz w:val="24"/>
                <w:szCs w:val="24"/>
              </w:rPr>
            </w:pPr>
          </w:p>
          <w:p w14:paraId="0E705602" w14:textId="77777777" w:rsidR="00940F3E" w:rsidRPr="00731274" w:rsidRDefault="00940F3E" w:rsidP="00F729F0">
            <w:pPr>
              <w:jc w:val="both"/>
              <w:rPr>
                <w:sz w:val="24"/>
                <w:szCs w:val="24"/>
              </w:rPr>
            </w:pPr>
          </w:p>
          <w:p w14:paraId="06A04B2B" w14:textId="77777777" w:rsidR="00940F3E" w:rsidRPr="00731274" w:rsidRDefault="00940F3E" w:rsidP="00F729F0">
            <w:pPr>
              <w:jc w:val="right"/>
              <w:rPr>
                <w:sz w:val="24"/>
                <w:szCs w:val="24"/>
              </w:rPr>
            </w:pPr>
            <w:r w:rsidRPr="00731274">
              <w:rPr>
                <w:sz w:val="24"/>
                <w:szCs w:val="24"/>
              </w:rPr>
              <w:t>[7]</w:t>
            </w:r>
          </w:p>
        </w:tc>
        <w:tc>
          <w:tcPr>
            <w:tcW w:w="1829" w:type="dxa"/>
            <w:tcBorders>
              <w:right w:val="double" w:sz="12" w:space="0" w:color="auto"/>
            </w:tcBorders>
          </w:tcPr>
          <w:p w14:paraId="4E706C30" w14:textId="77777777" w:rsidR="00940F3E" w:rsidRPr="00731274" w:rsidRDefault="00940F3E" w:rsidP="00F729F0">
            <w:pPr>
              <w:jc w:val="both"/>
              <w:rPr>
                <w:sz w:val="24"/>
                <w:szCs w:val="24"/>
              </w:rPr>
            </w:pPr>
            <w:r w:rsidRPr="00731274">
              <w:rPr>
                <w:sz w:val="24"/>
                <w:szCs w:val="24"/>
              </w:rPr>
              <w:t xml:space="preserve">Nhận định, đánh giá môi trường </w:t>
            </w:r>
            <w:r>
              <w:rPr>
                <w:sz w:val="24"/>
                <w:szCs w:val="24"/>
              </w:rPr>
              <w:t>t</w:t>
            </w:r>
            <w:r w:rsidRPr="00731274">
              <w:rPr>
                <w:sz w:val="24"/>
                <w:szCs w:val="24"/>
              </w:rPr>
              <w:t xml:space="preserve">rong tương lai để cân đối </w:t>
            </w:r>
            <w:r>
              <w:rPr>
                <w:sz w:val="24"/>
                <w:szCs w:val="24"/>
              </w:rPr>
              <w:t>chi phí</w:t>
            </w:r>
            <w:r w:rsidRPr="00731274">
              <w:rPr>
                <w:sz w:val="24"/>
                <w:szCs w:val="24"/>
              </w:rPr>
              <w:t xml:space="preserve"> và lợi ích.</w:t>
            </w:r>
          </w:p>
          <w:p w14:paraId="3D5F8DFD" w14:textId="77777777" w:rsidR="00940F3E" w:rsidRPr="00731274" w:rsidRDefault="00940F3E" w:rsidP="00F729F0">
            <w:pPr>
              <w:jc w:val="both"/>
              <w:rPr>
                <w:sz w:val="24"/>
                <w:szCs w:val="24"/>
              </w:rPr>
            </w:pPr>
          </w:p>
          <w:p w14:paraId="720D360B" w14:textId="77777777" w:rsidR="00940F3E" w:rsidRPr="00731274" w:rsidRDefault="00940F3E" w:rsidP="00F729F0">
            <w:pPr>
              <w:jc w:val="both"/>
              <w:rPr>
                <w:sz w:val="24"/>
                <w:szCs w:val="24"/>
              </w:rPr>
            </w:pPr>
          </w:p>
          <w:p w14:paraId="7FDF2F5D" w14:textId="77777777" w:rsidR="00940F3E" w:rsidRPr="00731274" w:rsidRDefault="00940F3E" w:rsidP="00F729F0">
            <w:pPr>
              <w:jc w:val="right"/>
              <w:rPr>
                <w:sz w:val="24"/>
                <w:szCs w:val="24"/>
              </w:rPr>
            </w:pPr>
            <w:r w:rsidRPr="00731274">
              <w:rPr>
                <w:sz w:val="24"/>
                <w:szCs w:val="24"/>
              </w:rPr>
              <w:t>[8]</w:t>
            </w:r>
          </w:p>
        </w:tc>
        <w:tc>
          <w:tcPr>
            <w:tcW w:w="1825" w:type="dxa"/>
            <w:tcBorders>
              <w:left w:val="double" w:sz="12" w:space="0" w:color="auto"/>
            </w:tcBorders>
          </w:tcPr>
          <w:p w14:paraId="00D45ADA" w14:textId="2FE5A0B4" w:rsidR="00940F3E" w:rsidRPr="00731274" w:rsidRDefault="00940F3E" w:rsidP="00F729F0">
            <w:pPr>
              <w:jc w:val="both"/>
              <w:rPr>
                <w:sz w:val="24"/>
                <w:szCs w:val="24"/>
              </w:rPr>
            </w:pPr>
            <w:r w:rsidRPr="00731274">
              <w:rPr>
                <w:sz w:val="24"/>
                <w:szCs w:val="24"/>
              </w:rPr>
              <w:t>Công cụ dự đoán các tác động môi trường liên quan để đưa các giải pháp trong tương lai.</w:t>
            </w:r>
          </w:p>
          <w:p w14:paraId="6DAE0BCC" w14:textId="77777777" w:rsidR="00940F3E" w:rsidRPr="00731274" w:rsidRDefault="00940F3E" w:rsidP="00F729F0">
            <w:pPr>
              <w:jc w:val="both"/>
              <w:rPr>
                <w:sz w:val="24"/>
                <w:szCs w:val="24"/>
              </w:rPr>
            </w:pPr>
          </w:p>
          <w:p w14:paraId="49079090" w14:textId="77777777" w:rsidR="00940F3E" w:rsidRPr="00731274" w:rsidRDefault="00940F3E" w:rsidP="00F729F0">
            <w:pPr>
              <w:jc w:val="right"/>
              <w:rPr>
                <w:sz w:val="24"/>
                <w:szCs w:val="24"/>
              </w:rPr>
            </w:pPr>
            <w:r w:rsidRPr="00731274">
              <w:rPr>
                <w:sz w:val="24"/>
                <w:szCs w:val="24"/>
              </w:rPr>
              <w:t>[15]</w:t>
            </w:r>
          </w:p>
        </w:tc>
        <w:tc>
          <w:tcPr>
            <w:tcW w:w="1655" w:type="dxa"/>
          </w:tcPr>
          <w:p w14:paraId="59E546D3" w14:textId="1752EE70" w:rsidR="00940F3E" w:rsidRPr="00731274" w:rsidRDefault="00940F3E" w:rsidP="00F729F0">
            <w:pPr>
              <w:jc w:val="both"/>
              <w:rPr>
                <w:sz w:val="24"/>
                <w:szCs w:val="24"/>
              </w:rPr>
            </w:pPr>
            <w:r w:rsidRPr="00731274">
              <w:rPr>
                <w:sz w:val="24"/>
                <w:szCs w:val="24"/>
              </w:rPr>
              <w:t xml:space="preserve">Nhận định, đánh giá </w:t>
            </w:r>
            <w:r>
              <w:rPr>
                <w:sz w:val="24"/>
                <w:szCs w:val="24"/>
              </w:rPr>
              <w:t xml:space="preserve">góc độ </w:t>
            </w:r>
            <w:r w:rsidRPr="00731274">
              <w:rPr>
                <w:sz w:val="24"/>
                <w:szCs w:val="24"/>
              </w:rPr>
              <w:t>môi trường trong tương lai để cân đối chi phí và lợi ích.</w:t>
            </w:r>
          </w:p>
          <w:p w14:paraId="4BDAE511" w14:textId="77777777" w:rsidR="00940F3E" w:rsidRPr="00731274" w:rsidRDefault="00940F3E" w:rsidP="00F729F0">
            <w:pPr>
              <w:jc w:val="right"/>
              <w:rPr>
                <w:sz w:val="24"/>
                <w:szCs w:val="24"/>
              </w:rPr>
            </w:pPr>
          </w:p>
          <w:p w14:paraId="2792A3E7" w14:textId="77777777" w:rsidR="00940F3E" w:rsidRPr="00731274" w:rsidRDefault="00940F3E" w:rsidP="00F729F0">
            <w:pPr>
              <w:jc w:val="right"/>
              <w:rPr>
                <w:sz w:val="24"/>
                <w:szCs w:val="24"/>
              </w:rPr>
            </w:pPr>
            <w:r w:rsidRPr="00731274">
              <w:rPr>
                <w:sz w:val="24"/>
                <w:szCs w:val="24"/>
              </w:rPr>
              <w:t>[16]</w:t>
            </w:r>
          </w:p>
        </w:tc>
      </w:tr>
      <w:tr w:rsidR="00940F3E" w:rsidRPr="00731274" w14:paraId="0197318F" w14:textId="77777777" w:rsidTr="00F729F0">
        <w:trPr>
          <w:trHeight w:val="489"/>
        </w:trPr>
        <w:tc>
          <w:tcPr>
            <w:tcW w:w="8768" w:type="dxa"/>
            <w:gridSpan w:val="6"/>
            <w:tcBorders>
              <w:left w:val="double" w:sz="12" w:space="0" w:color="FFFFFF"/>
              <w:bottom w:val="double" w:sz="12" w:space="0" w:color="FFFFFF"/>
              <w:right w:val="double" w:sz="12" w:space="0" w:color="FFFFFF"/>
            </w:tcBorders>
          </w:tcPr>
          <w:p w14:paraId="78B63835" w14:textId="77777777" w:rsidR="00940F3E" w:rsidRPr="00731274" w:rsidRDefault="00940F3E" w:rsidP="00F729F0">
            <w:pPr>
              <w:jc w:val="right"/>
              <w:rPr>
                <w:i/>
                <w:sz w:val="24"/>
                <w:szCs w:val="24"/>
              </w:rPr>
            </w:pPr>
            <w:r w:rsidRPr="00731274">
              <w:rPr>
                <w:i/>
                <w:sz w:val="24"/>
                <w:szCs w:val="24"/>
              </w:rPr>
              <w:t>(Nguồn: theo đề xuất của Schaltegger, Hahn và Burritt 2000)</w:t>
            </w:r>
          </w:p>
        </w:tc>
      </w:tr>
    </w:tbl>
    <w:p w14:paraId="61A57813" w14:textId="657D0E63" w:rsidR="000431DF" w:rsidRPr="005C629E" w:rsidRDefault="000431DF" w:rsidP="00AD54B2">
      <w:pPr>
        <w:pStyle w:val="Els-1storder-head"/>
        <w:keepNext w:val="0"/>
        <w:widowControl w:val="0"/>
        <w:numPr>
          <w:ilvl w:val="0"/>
          <w:numId w:val="0"/>
        </w:numPr>
        <w:spacing w:before="0" w:after="0" w:line="360" w:lineRule="auto"/>
        <w:jc w:val="both"/>
        <w:rPr>
          <w:sz w:val="24"/>
          <w:szCs w:val="24"/>
        </w:rPr>
      </w:pPr>
      <w:r w:rsidRPr="005C629E">
        <w:rPr>
          <w:sz w:val="24"/>
          <w:szCs w:val="24"/>
        </w:rPr>
        <w:t xml:space="preserve">2. </w:t>
      </w:r>
      <w:r w:rsidR="00940F3E">
        <w:rPr>
          <w:sz w:val="24"/>
          <w:szCs w:val="24"/>
        </w:rPr>
        <w:t>Lý thuyết hành vi dự định</w:t>
      </w:r>
    </w:p>
    <w:p w14:paraId="5E49953D" w14:textId="77777777" w:rsidR="00940F3E" w:rsidRP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t xml:space="preserve">Về cơ bản, nội dung lý thuyết giả định rằng hành vi của con người luôn tồn tại có lý do và bao giờ cũng xuất phát từ các thông tin (information) hoặc lòng tin (beliefs) của mình đối với hành </w:t>
      </w:r>
      <w:r w:rsidRPr="00940F3E">
        <w:rPr>
          <w:rFonts w:eastAsiaTheme="minorEastAsia"/>
          <w:sz w:val="24"/>
          <w:szCs w:val="24"/>
          <w:lang w:val="en-US"/>
        </w:rPr>
        <w:lastRenderedPageBreak/>
        <w:t xml:space="preserve">vi đó. Các lòng tin này xuất phát từ rất nhiều nguồn và ngữ cảnh khác nhau, có thể từ nền giáo dục, những kinh nghiệm cá nhân, các phương tiện truyền thông. Đặc điểm con người khác nhau cũng kéo theo sự khác nhau của lòng tin mà các cá nhân nắm giữ. Tuy nhiên, nguồn gốc của các lòng tin cho dù có khác nhau đến mấy thì mục đích cuối cùng của chúng cũng là để ra quyết định hành vi được thực hiện hay không. Theo (Fishbein &amp; Ajzen, 2011), có 3 loại lòng tin. </w:t>
      </w:r>
    </w:p>
    <w:p w14:paraId="47EF1C4D" w14:textId="77777777" w:rsidR="00940F3E" w:rsidRP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tab/>
        <w:t>Đầu tiên là lòng tin về việc đạt được những kết quả tốt hoặc không tốt nếu thực hiện hành vi. Chính sự mong đợi về kết quả này sẽ tạo ra thái độ (Attitude) của một người, nếu kết quả mong đợi là tích cực thì thái độ cũng đồng thuận hơn.</w:t>
      </w:r>
    </w:p>
    <w:p w14:paraId="3B1D9954" w14:textId="77777777" w:rsidR="00940F3E" w:rsidRP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tab/>
        <w:t>Thứ hai là niềm tin về việc các cá nhân hoặc nhóm quan trọng có ủng hộ hay không ủng hộ việc thực hiện một hành vi cụ thể. Niềm tin này bao gồm hai loại: niềm tin về điều nên làm (Injunctive normative beliefs) và niềm tin về điều mà nhiều người đang làm (Descriptive normative beliefs). Từ những niềm tin này, con người hình thành nên chuẩn mực cảm nhận (Perceived Norm), qua đó hình thành áp lực trong việc thực hiện hoặc không thực hiện hành vi đó. Nếu đa số những người quan trọng ủng hộ, con người sẽ cảm thấy áp lực thúc đẩy họ thực hiện hành vi đó.</w:t>
      </w:r>
    </w:p>
    <w:p w14:paraId="54302386" w14:textId="5D178F59" w:rsidR="0058143E" w:rsidRDefault="00940F3E" w:rsidP="00940F3E">
      <w:pPr>
        <w:autoSpaceDE w:val="0"/>
        <w:autoSpaceDN w:val="0"/>
        <w:adjustRightInd w:val="0"/>
        <w:spacing w:line="360" w:lineRule="auto"/>
        <w:ind w:firstLine="567"/>
        <w:jc w:val="both"/>
        <w:rPr>
          <w:rFonts w:eastAsiaTheme="minorEastAsia"/>
          <w:sz w:val="24"/>
          <w:szCs w:val="24"/>
          <w:lang w:val="en-US"/>
        </w:rPr>
      </w:pPr>
      <w:r w:rsidRPr="00731274">
        <w:rPr>
          <w:rFonts w:ascii="Calibri" w:hAnsi="Calibri"/>
          <w:noProof/>
          <w:sz w:val="22"/>
        </w:rPr>
        <mc:AlternateContent>
          <mc:Choice Requires="wpg">
            <w:drawing>
              <wp:anchor distT="0" distB="0" distL="114300" distR="114300" simplePos="0" relativeHeight="251659264" behindDoc="0" locked="0" layoutInCell="1" hidden="0" allowOverlap="1" wp14:anchorId="2C4596F2" wp14:editId="735CF09D">
                <wp:simplePos x="0" y="0"/>
                <wp:positionH relativeFrom="column">
                  <wp:posOffset>116327</wp:posOffset>
                </wp:positionH>
                <wp:positionV relativeFrom="paragraph">
                  <wp:posOffset>1361516</wp:posOffset>
                </wp:positionV>
                <wp:extent cx="5732780" cy="2832734"/>
                <wp:effectExtent l="0" t="0" r="1270" b="25400"/>
                <wp:wrapSquare wrapText="bothSides" distT="0" distB="0" distL="114300" distR="114300"/>
                <wp:docPr id="690" name="Group 690"/>
                <wp:cNvGraphicFramePr/>
                <a:graphic xmlns:a="http://schemas.openxmlformats.org/drawingml/2006/main">
                  <a:graphicData uri="http://schemas.microsoft.com/office/word/2010/wordprocessingGroup">
                    <wpg:wgp>
                      <wpg:cNvGrpSpPr/>
                      <wpg:grpSpPr>
                        <a:xfrm>
                          <a:off x="0" y="0"/>
                          <a:ext cx="5732780" cy="2832734"/>
                          <a:chOff x="2479610" y="2363632"/>
                          <a:chExt cx="5732780" cy="2832734"/>
                        </a:xfrm>
                      </wpg:grpSpPr>
                      <wpg:grpSp>
                        <wpg:cNvPr id="1" name="Group 1"/>
                        <wpg:cNvGrpSpPr/>
                        <wpg:grpSpPr>
                          <a:xfrm>
                            <a:off x="2479610" y="2363632"/>
                            <a:ext cx="5732780" cy="2832734"/>
                            <a:chOff x="2479610" y="2363631"/>
                            <a:chExt cx="5732780" cy="2832734"/>
                          </a:xfrm>
                        </wpg:grpSpPr>
                        <wps:wsp>
                          <wps:cNvPr id="2" name="Rectangle 2"/>
                          <wps:cNvSpPr/>
                          <wps:spPr>
                            <a:xfrm>
                              <a:off x="2479610" y="2363632"/>
                              <a:ext cx="5732775" cy="2832725"/>
                            </a:xfrm>
                            <a:prstGeom prst="rect">
                              <a:avLst/>
                            </a:prstGeom>
                            <a:noFill/>
                            <a:ln>
                              <a:noFill/>
                            </a:ln>
                          </wps:spPr>
                          <wps:txbx>
                            <w:txbxContent>
                              <w:p w14:paraId="34CC5E64" w14:textId="77777777" w:rsidR="00940F3E" w:rsidRPr="002A1BDD" w:rsidRDefault="00940F3E" w:rsidP="00940F3E">
                                <w:pPr>
                                  <w:textDirection w:val="btLr"/>
                                </w:pPr>
                              </w:p>
                            </w:txbxContent>
                          </wps:txbx>
                          <wps:bodyPr spcFirstLastPara="1" wrap="square" lIns="91425" tIns="91425" rIns="91425" bIns="91425" anchor="ctr" anchorCtr="0">
                            <a:noAutofit/>
                          </wps:bodyPr>
                        </wps:wsp>
                        <wpg:grpSp>
                          <wpg:cNvPr id="3" name="Group 3"/>
                          <wpg:cNvGrpSpPr/>
                          <wpg:grpSpPr>
                            <a:xfrm>
                              <a:off x="2479610" y="2363631"/>
                              <a:ext cx="5732780" cy="2832734"/>
                              <a:chOff x="2479610" y="2363633"/>
                              <a:chExt cx="5732780" cy="2832735"/>
                            </a:xfrm>
                          </wpg:grpSpPr>
                          <wps:wsp>
                            <wps:cNvPr id="4" name="Rectangle 4"/>
                            <wps:cNvSpPr/>
                            <wps:spPr>
                              <a:xfrm>
                                <a:off x="2479610" y="2363633"/>
                                <a:ext cx="5732775" cy="2832725"/>
                              </a:xfrm>
                              <a:prstGeom prst="rect">
                                <a:avLst/>
                              </a:prstGeom>
                              <a:noFill/>
                              <a:ln>
                                <a:noFill/>
                              </a:ln>
                            </wps:spPr>
                            <wps:txbx>
                              <w:txbxContent>
                                <w:p w14:paraId="1F4DF02E" w14:textId="77777777" w:rsidR="00940F3E" w:rsidRPr="002A1BDD" w:rsidRDefault="00940F3E" w:rsidP="00940F3E">
                                  <w:pPr>
                                    <w:textDirection w:val="btLr"/>
                                  </w:pPr>
                                </w:p>
                              </w:txbxContent>
                            </wps:txbx>
                            <wps:bodyPr spcFirstLastPara="1" wrap="square" lIns="91425" tIns="91425" rIns="91425" bIns="91425" anchor="ctr" anchorCtr="0">
                              <a:noAutofit/>
                            </wps:bodyPr>
                          </wps:wsp>
                          <wpg:grpSp>
                            <wpg:cNvPr id="5" name="Group 5"/>
                            <wpg:cNvGrpSpPr/>
                            <wpg:grpSpPr>
                              <a:xfrm>
                                <a:off x="2479610" y="2363633"/>
                                <a:ext cx="5732780" cy="2832735"/>
                                <a:chOff x="0" y="0"/>
                                <a:chExt cx="5905500" cy="2832989"/>
                              </a:xfrm>
                            </wpg:grpSpPr>
                            <wps:wsp>
                              <wps:cNvPr id="6" name="Rectangle 6"/>
                              <wps:cNvSpPr/>
                              <wps:spPr>
                                <a:xfrm>
                                  <a:off x="0" y="0"/>
                                  <a:ext cx="5905500" cy="2832975"/>
                                </a:xfrm>
                                <a:prstGeom prst="rect">
                                  <a:avLst/>
                                </a:prstGeom>
                                <a:noFill/>
                                <a:ln>
                                  <a:noFill/>
                                </a:ln>
                              </wps:spPr>
                              <wps:txbx>
                                <w:txbxContent>
                                  <w:p w14:paraId="0C4E1B22" w14:textId="77777777" w:rsidR="00940F3E" w:rsidRPr="002A1BDD" w:rsidRDefault="00940F3E" w:rsidP="00940F3E">
                                    <w:pPr>
                                      <w:textDirection w:val="btLr"/>
                                    </w:pPr>
                                  </w:p>
                                </w:txbxContent>
                              </wps:txbx>
                              <wps:bodyPr spcFirstLastPara="1" wrap="square" lIns="91425" tIns="91425" rIns="91425" bIns="91425" anchor="ctr" anchorCtr="0">
                                <a:noAutofit/>
                              </wps:bodyPr>
                            </wps:wsp>
                            <wpg:grpSp>
                              <wpg:cNvPr id="7" name="Group 7"/>
                              <wpg:cNvGrpSpPr/>
                              <wpg:grpSpPr>
                                <a:xfrm>
                                  <a:off x="0" y="307022"/>
                                  <a:ext cx="5554980" cy="2087880"/>
                                  <a:chOff x="0" y="0"/>
                                  <a:chExt cx="5554980" cy="2087880"/>
                                </a:xfrm>
                              </wpg:grpSpPr>
                              <wps:wsp>
                                <wps:cNvPr id="8" name="Straight Arrow Connector 8"/>
                                <wps:cNvCnPr/>
                                <wps:spPr>
                                  <a:xfrm>
                                    <a:off x="0" y="0"/>
                                    <a:ext cx="853440" cy="0"/>
                                  </a:xfrm>
                                  <a:prstGeom prst="straightConnector1">
                                    <a:avLst/>
                                  </a:prstGeom>
                                  <a:noFill/>
                                  <a:ln w="12700" cap="flat" cmpd="sng">
                                    <a:solidFill>
                                      <a:sysClr val="windowText" lastClr="000000"/>
                                    </a:solidFill>
                                    <a:prstDash val="solid"/>
                                    <a:miter lim="800000"/>
                                    <a:headEnd type="none" w="sm" len="sm"/>
                                    <a:tailEnd type="none" w="sm" len="sm"/>
                                  </a:ln>
                                </wps:spPr>
                                <wps:bodyPr/>
                              </wps:wsp>
                              <wps:wsp>
                                <wps:cNvPr id="9" name="Straight Arrow Connector 9"/>
                                <wps:cNvCnPr/>
                                <wps:spPr>
                                  <a:xfrm>
                                    <a:off x="868680" y="1051560"/>
                                    <a:ext cx="419100" cy="0"/>
                                  </a:xfrm>
                                  <a:prstGeom prst="straightConnector1">
                                    <a:avLst/>
                                  </a:prstGeom>
                                  <a:noFill/>
                                  <a:ln w="9525" cap="flat" cmpd="sng">
                                    <a:solidFill>
                                      <a:sysClr val="windowText" lastClr="000000"/>
                                    </a:solidFill>
                                    <a:prstDash val="lgDash"/>
                                    <a:miter lim="800000"/>
                                    <a:headEnd type="none" w="sm" len="sm"/>
                                    <a:tailEnd type="triangle" w="med" len="med"/>
                                  </a:ln>
                                </wps:spPr>
                                <wps:bodyPr/>
                              </wps:wsp>
                              <wps:wsp>
                                <wps:cNvPr id="10" name="Straight Arrow Connector 10"/>
                                <wps:cNvCnPr/>
                                <wps:spPr>
                                  <a:xfrm>
                                    <a:off x="2148840" y="1059180"/>
                                    <a:ext cx="373380" cy="0"/>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11" name="Straight Arrow Connector 11"/>
                                <wps:cNvCnPr/>
                                <wps:spPr>
                                  <a:xfrm>
                                    <a:off x="3375660" y="1051560"/>
                                    <a:ext cx="373380" cy="0"/>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12" name="Straight Arrow Connector 12"/>
                                <wps:cNvCnPr/>
                                <wps:spPr>
                                  <a:xfrm>
                                    <a:off x="4587240" y="1051560"/>
                                    <a:ext cx="480060" cy="0"/>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13" name="Straight Arrow Connector 13"/>
                                <wps:cNvCnPr/>
                                <wps:spPr>
                                  <a:xfrm>
                                    <a:off x="2148840" y="15240"/>
                                    <a:ext cx="373380" cy="0"/>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14" name="Straight Arrow Connector 14"/>
                                <wps:cNvCnPr/>
                                <wps:spPr>
                                  <a:xfrm>
                                    <a:off x="2148840" y="2087880"/>
                                    <a:ext cx="373380" cy="0"/>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15" name="Straight Arrow Connector 15"/>
                                <wps:cNvCnPr/>
                                <wps:spPr>
                                  <a:xfrm>
                                    <a:off x="4518660" y="2042160"/>
                                    <a:ext cx="1036320" cy="0"/>
                                  </a:xfrm>
                                  <a:prstGeom prst="straightConnector1">
                                    <a:avLst/>
                                  </a:prstGeom>
                                  <a:noFill/>
                                  <a:ln w="12700" cap="flat" cmpd="sng">
                                    <a:solidFill>
                                      <a:sysClr val="windowText" lastClr="000000"/>
                                    </a:solidFill>
                                    <a:prstDash val="solid"/>
                                    <a:miter lim="800000"/>
                                    <a:headEnd type="none" w="sm" len="sm"/>
                                    <a:tailEnd type="none" w="sm" len="sm"/>
                                  </a:ln>
                                </wps:spPr>
                                <wps:bodyPr/>
                              </wps:wsp>
                            </wpg:grpSp>
                            <wps:wsp>
                              <wps:cNvPr id="16" name="Rectangle: Rounded Corners 16"/>
                              <wps:cNvSpPr/>
                              <wps:spPr>
                                <a:xfrm>
                                  <a:off x="1280160" y="603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0DCDDFC4"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17" name="Rectangle 17"/>
                              <wps:cNvSpPr/>
                              <wps:spPr>
                                <a:xfrm>
                                  <a:off x="1348740" y="158432"/>
                                  <a:ext cx="746760" cy="410173"/>
                                </a:xfrm>
                                <a:prstGeom prst="rect">
                                  <a:avLst/>
                                </a:prstGeom>
                                <a:noFill/>
                                <a:ln>
                                  <a:noFill/>
                                </a:ln>
                              </wps:spPr>
                              <wps:txbx>
                                <w:txbxContent>
                                  <w:p w14:paraId="70B27FBB" w14:textId="77777777" w:rsidR="00940F3E" w:rsidRPr="002A1BDD" w:rsidRDefault="00940F3E" w:rsidP="00940F3E">
                                    <w:pPr>
                                      <w:jc w:val="center"/>
                                      <w:textDirection w:val="btLr"/>
                                    </w:pPr>
                                    <w:r w:rsidRPr="002A1BDD">
                                      <w:rPr>
                                        <w:b/>
                                        <w:color w:val="000000"/>
                                      </w:rPr>
                                      <w:t>Lòng tin hành vi</w:t>
                                    </w:r>
                                  </w:p>
                                </w:txbxContent>
                              </wps:txbx>
                              <wps:bodyPr spcFirstLastPara="1" wrap="square" lIns="0" tIns="0" rIns="0" bIns="0" anchor="t" anchorCtr="0">
                                <a:noAutofit/>
                              </wps:bodyPr>
                            </wps:wsp>
                            <wps:wsp>
                              <wps:cNvPr id="18" name="Rectangle: Rounded Corners 18"/>
                              <wps:cNvSpPr/>
                              <wps:spPr>
                                <a:xfrm>
                                  <a:off x="1287780" y="104235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10BE03D1"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19" name="Rectangle 19"/>
                              <wps:cNvSpPr/>
                              <wps:spPr>
                                <a:xfrm>
                                  <a:off x="1348740" y="1179512"/>
                                  <a:ext cx="746760" cy="410173"/>
                                </a:xfrm>
                                <a:prstGeom prst="rect">
                                  <a:avLst/>
                                </a:prstGeom>
                                <a:noFill/>
                                <a:ln>
                                  <a:noFill/>
                                </a:ln>
                              </wps:spPr>
                              <wps:txbx>
                                <w:txbxContent>
                                  <w:p w14:paraId="306CE87E" w14:textId="77777777" w:rsidR="00940F3E" w:rsidRPr="002A1BDD" w:rsidRDefault="00940F3E" w:rsidP="00940F3E">
                                    <w:pPr>
                                      <w:jc w:val="center"/>
                                      <w:textDirection w:val="btLr"/>
                                    </w:pPr>
                                    <w:r w:rsidRPr="002A1BDD">
                                      <w:rPr>
                                        <w:b/>
                                        <w:color w:val="000000"/>
                                      </w:rPr>
                                      <w:t>Lòng tin quy chuẩn</w:t>
                                    </w:r>
                                  </w:p>
                                </w:txbxContent>
                              </wps:txbx>
                              <wps:bodyPr spcFirstLastPara="1" wrap="square" lIns="0" tIns="0" rIns="0" bIns="0" anchor="t" anchorCtr="0">
                                <a:noAutofit/>
                              </wps:bodyPr>
                            </wps:wsp>
                            <wps:wsp>
                              <wps:cNvPr id="20" name="Rectangle: Rounded Corners 20"/>
                              <wps:cNvSpPr/>
                              <wps:spPr>
                                <a:xfrm>
                                  <a:off x="1287780" y="209391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2DD8EAFF"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21" name="Rectangle 21"/>
                              <wps:cNvSpPr/>
                              <wps:spPr>
                                <a:xfrm>
                                  <a:off x="1348740" y="2231072"/>
                                  <a:ext cx="746760" cy="410173"/>
                                </a:xfrm>
                                <a:prstGeom prst="rect">
                                  <a:avLst/>
                                </a:prstGeom>
                                <a:noFill/>
                                <a:ln>
                                  <a:noFill/>
                                </a:ln>
                              </wps:spPr>
                              <wps:txbx>
                                <w:txbxContent>
                                  <w:p w14:paraId="4920DAE2" w14:textId="77777777" w:rsidR="00940F3E" w:rsidRPr="002A1BDD" w:rsidRDefault="00940F3E" w:rsidP="00940F3E">
                                    <w:pPr>
                                      <w:jc w:val="center"/>
                                      <w:textDirection w:val="btLr"/>
                                    </w:pPr>
                                    <w:r w:rsidRPr="002A1BDD">
                                      <w:rPr>
                                        <w:b/>
                                        <w:color w:val="000000"/>
                                      </w:rPr>
                                      <w:t>Lòng tin kiểm soát</w:t>
                                    </w:r>
                                  </w:p>
                                </w:txbxContent>
                              </wps:txbx>
                              <wps:bodyPr spcFirstLastPara="1" wrap="square" lIns="0" tIns="0" rIns="0" bIns="0" anchor="t" anchorCtr="0">
                                <a:noAutofit/>
                              </wps:bodyPr>
                            </wps:wsp>
                            <wps:wsp>
                              <wps:cNvPr id="22" name="Rectangle: Rounded Corners 22"/>
                              <wps:cNvSpPr/>
                              <wps:spPr>
                                <a:xfrm>
                                  <a:off x="2514600" y="603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3C1653F7"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23" name="Rectangle 23"/>
                              <wps:cNvSpPr/>
                              <wps:spPr>
                                <a:xfrm>
                                  <a:off x="2583180" y="158432"/>
                                  <a:ext cx="746760" cy="410173"/>
                                </a:xfrm>
                                <a:prstGeom prst="rect">
                                  <a:avLst/>
                                </a:prstGeom>
                                <a:noFill/>
                                <a:ln>
                                  <a:noFill/>
                                </a:ln>
                              </wps:spPr>
                              <wps:txbx>
                                <w:txbxContent>
                                  <w:p w14:paraId="778EB5B6" w14:textId="77777777" w:rsidR="00940F3E" w:rsidRPr="002A1BDD" w:rsidRDefault="00940F3E" w:rsidP="00940F3E">
                                    <w:pPr>
                                      <w:jc w:val="center"/>
                                      <w:textDirection w:val="btLr"/>
                                    </w:pPr>
                                    <w:r w:rsidRPr="002A1BDD">
                                      <w:rPr>
                                        <w:b/>
                                        <w:color w:val="000000"/>
                                      </w:rPr>
                                      <w:t>Thái độ đối với hành vi</w:t>
                                    </w:r>
                                  </w:p>
                                </w:txbxContent>
                              </wps:txbx>
                              <wps:bodyPr spcFirstLastPara="1" wrap="square" lIns="0" tIns="0" rIns="0" bIns="0" anchor="t" anchorCtr="0">
                                <a:noAutofit/>
                              </wps:bodyPr>
                            </wps:wsp>
                            <wps:wsp>
                              <wps:cNvPr id="24" name="Rectangle: Rounded Corners 24"/>
                              <wps:cNvSpPr/>
                              <wps:spPr>
                                <a:xfrm>
                                  <a:off x="2514600" y="104997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35A10B02"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25" name="Rectangle 25"/>
                              <wps:cNvSpPr/>
                              <wps:spPr>
                                <a:xfrm>
                                  <a:off x="2583180" y="1202372"/>
                                  <a:ext cx="746760" cy="410173"/>
                                </a:xfrm>
                                <a:prstGeom prst="rect">
                                  <a:avLst/>
                                </a:prstGeom>
                                <a:noFill/>
                                <a:ln>
                                  <a:noFill/>
                                </a:ln>
                              </wps:spPr>
                              <wps:txbx>
                                <w:txbxContent>
                                  <w:p w14:paraId="150780EA" w14:textId="77777777" w:rsidR="00940F3E" w:rsidRPr="002A1BDD" w:rsidRDefault="00940F3E" w:rsidP="00940F3E">
                                    <w:pPr>
                                      <w:jc w:val="center"/>
                                      <w:textDirection w:val="btLr"/>
                                    </w:pPr>
                                    <w:r w:rsidRPr="002A1BDD">
                                      <w:rPr>
                                        <w:b/>
                                        <w:color w:val="000000"/>
                                      </w:rPr>
                                      <w:t>Chuẩn cảm nhận</w:t>
                                    </w:r>
                                  </w:p>
                                </w:txbxContent>
                              </wps:txbx>
                              <wps:bodyPr spcFirstLastPara="1" wrap="square" lIns="0" tIns="0" rIns="0" bIns="0" anchor="t" anchorCtr="0">
                                <a:noAutofit/>
                              </wps:bodyPr>
                            </wps:wsp>
                            <wps:wsp>
                              <wps:cNvPr id="26" name="Rectangle: Rounded Corners 26"/>
                              <wps:cNvSpPr/>
                              <wps:spPr>
                                <a:xfrm>
                                  <a:off x="2514600" y="209391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2202F78B"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27" name="Rectangle 27"/>
                              <wps:cNvSpPr/>
                              <wps:spPr>
                                <a:xfrm>
                                  <a:off x="2583180" y="2177732"/>
                                  <a:ext cx="746760" cy="478747"/>
                                </a:xfrm>
                                <a:prstGeom prst="rect">
                                  <a:avLst/>
                                </a:prstGeom>
                                <a:noFill/>
                                <a:ln>
                                  <a:noFill/>
                                </a:ln>
                              </wps:spPr>
                              <wps:txbx>
                                <w:txbxContent>
                                  <w:p w14:paraId="2285A92D" w14:textId="77777777" w:rsidR="00940F3E" w:rsidRPr="002A1BDD" w:rsidRDefault="00940F3E" w:rsidP="00940F3E">
                                    <w:pPr>
                                      <w:jc w:val="center"/>
                                      <w:textDirection w:val="btLr"/>
                                    </w:pPr>
                                    <w:r w:rsidRPr="002A1BDD">
                                      <w:rPr>
                                        <w:b/>
                                        <w:color w:val="000000"/>
                                      </w:rPr>
                                      <w:t>Kiểm soát hành vi cảm nhận</w:t>
                                    </w:r>
                                  </w:p>
                                </w:txbxContent>
                              </wps:txbx>
                              <wps:bodyPr spcFirstLastPara="1" wrap="square" lIns="0" tIns="0" rIns="0" bIns="0" anchor="t" anchorCtr="0">
                                <a:noAutofit/>
                              </wps:bodyPr>
                            </wps:wsp>
                            <wps:wsp>
                              <wps:cNvPr id="28" name="Rectangle: Rounded Corners 28"/>
                              <wps:cNvSpPr/>
                              <wps:spPr>
                                <a:xfrm>
                                  <a:off x="3733800" y="1042352"/>
                                  <a:ext cx="853440"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378A825B"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29" name="Rectangle 29"/>
                              <wps:cNvSpPr/>
                              <wps:spPr>
                                <a:xfrm>
                                  <a:off x="3802380" y="1270952"/>
                                  <a:ext cx="746760" cy="274295"/>
                                </a:xfrm>
                                <a:prstGeom prst="rect">
                                  <a:avLst/>
                                </a:prstGeom>
                                <a:noFill/>
                                <a:ln>
                                  <a:noFill/>
                                </a:ln>
                              </wps:spPr>
                              <wps:txbx>
                                <w:txbxContent>
                                  <w:p w14:paraId="3AE28A67" w14:textId="77777777" w:rsidR="00940F3E" w:rsidRPr="002A1BDD" w:rsidRDefault="00940F3E" w:rsidP="00940F3E">
                                    <w:pPr>
                                      <w:jc w:val="center"/>
                                      <w:textDirection w:val="btLr"/>
                                    </w:pPr>
                                    <w:r w:rsidRPr="002A1BDD">
                                      <w:rPr>
                                        <w:b/>
                                        <w:color w:val="000000"/>
                                      </w:rPr>
                                      <w:t>Ý định</w:t>
                                    </w:r>
                                  </w:p>
                                </w:txbxContent>
                              </wps:txbx>
                              <wps:bodyPr spcFirstLastPara="1" wrap="square" lIns="0" tIns="0" rIns="0" bIns="0" anchor="t" anchorCtr="0">
                                <a:noAutofit/>
                              </wps:bodyPr>
                            </wps:wsp>
                            <wps:wsp>
                              <wps:cNvPr id="30" name="Rectangle: Rounded Corners 30"/>
                              <wps:cNvSpPr/>
                              <wps:spPr>
                                <a:xfrm>
                                  <a:off x="5052061" y="1042352"/>
                                  <a:ext cx="770901" cy="60954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1A2446F1"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31" name="Rectangle 31"/>
                              <wps:cNvSpPr/>
                              <wps:spPr>
                                <a:xfrm>
                                  <a:off x="5120640" y="1255712"/>
                                  <a:ext cx="746760" cy="281915"/>
                                </a:xfrm>
                                <a:prstGeom prst="rect">
                                  <a:avLst/>
                                </a:prstGeom>
                                <a:noFill/>
                                <a:ln>
                                  <a:noFill/>
                                </a:ln>
                              </wps:spPr>
                              <wps:txbx>
                                <w:txbxContent>
                                  <w:p w14:paraId="466E1962" w14:textId="77777777" w:rsidR="00940F3E" w:rsidRPr="002A1BDD" w:rsidRDefault="00940F3E" w:rsidP="00940F3E">
                                    <w:pPr>
                                      <w:jc w:val="center"/>
                                      <w:textDirection w:val="btLr"/>
                                    </w:pPr>
                                    <w:r w:rsidRPr="002A1BDD">
                                      <w:rPr>
                                        <w:b/>
                                        <w:color w:val="000000"/>
                                      </w:rPr>
                                      <w:t>Hành vi</w:t>
                                    </w:r>
                                  </w:p>
                                </w:txbxContent>
                              </wps:txbx>
                              <wps:bodyPr spcFirstLastPara="1" wrap="square" lIns="0" tIns="0" rIns="0" bIns="0" anchor="t" anchorCtr="0">
                                <a:noAutofit/>
                              </wps:bodyPr>
                            </wps:wsp>
                            <wps:wsp>
                              <wps:cNvPr id="672" name="Rectangle: Rounded Corners 672"/>
                              <wps:cNvSpPr/>
                              <wps:spPr>
                                <a:xfrm>
                                  <a:off x="7620" y="13652"/>
                                  <a:ext cx="853440" cy="2742955"/>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45D12CEE"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673" name="Rectangle 673"/>
                              <wps:cNvSpPr/>
                              <wps:spPr>
                                <a:xfrm>
                                  <a:off x="60960" y="89852"/>
                                  <a:ext cx="746760" cy="266676"/>
                                </a:xfrm>
                                <a:prstGeom prst="rect">
                                  <a:avLst/>
                                </a:prstGeom>
                                <a:noFill/>
                                <a:ln>
                                  <a:noFill/>
                                </a:ln>
                              </wps:spPr>
                              <wps:txbx>
                                <w:txbxContent>
                                  <w:p w14:paraId="42DC9213" w14:textId="77777777" w:rsidR="00940F3E" w:rsidRPr="002A1BDD" w:rsidRDefault="00940F3E" w:rsidP="00940F3E">
                                    <w:pPr>
                                      <w:jc w:val="center"/>
                                      <w:textDirection w:val="btLr"/>
                                    </w:pPr>
                                    <w:r w:rsidRPr="002A1BDD">
                                      <w:rPr>
                                        <w:b/>
                                        <w:color w:val="000000"/>
                                      </w:rPr>
                                      <w:t>Nhân tố nền</w:t>
                                    </w:r>
                                  </w:p>
                                </w:txbxContent>
                              </wps:txbx>
                              <wps:bodyPr spcFirstLastPara="1" wrap="square" lIns="0" tIns="0" rIns="0" bIns="0" anchor="t" anchorCtr="0">
                                <a:noAutofit/>
                              </wps:bodyPr>
                            </wps:wsp>
                            <wps:wsp>
                              <wps:cNvPr id="674" name="Rectangle 674"/>
                              <wps:cNvSpPr/>
                              <wps:spPr>
                                <a:xfrm>
                                  <a:off x="60960" y="653732"/>
                                  <a:ext cx="746760" cy="266676"/>
                                </a:xfrm>
                                <a:prstGeom prst="rect">
                                  <a:avLst/>
                                </a:prstGeom>
                                <a:noFill/>
                                <a:ln>
                                  <a:noFill/>
                                </a:ln>
                              </wps:spPr>
                              <wps:txbx>
                                <w:txbxContent>
                                  <w:p w14:paraId="097B141D" w14:textId="77777777" w:rsidR="00940F3E" w:rsidRPr="002A1BDD" w:rsidRDefault="00940F3E" w:rsidP="00940F3E">
                                    <w:pPr>
                                      <w:jc w:val="center"/>
                                      <w:textDirection w:val="btLr"/>
                                    </w:pPr>
                                    <w:r w:rsidRPr="002A1BDD">
                                      <w:rPr>
                                        <w:b/>
                                        <w:color w:val="000000"/>
                                      </w:rPr>
                                      <w:t>Cá nhân</w:t>
                                    </w:r>
                                  </w:p>
                                </w:txbxContent>
                              </wps:txbx>
                              <wps:bodyPr spcFirstLastPara="1" wrap="square" lIns="0" tIns="0" rIns="0" bIns="0" anchor="t" anchorCtr="0">
                                <a:noAutofit/>
                              </wps:bodyPr>
                            </wps:wsp>
                            <wps:wsp>
                              <wps:cNvPr id="675" name="Rectangle 675"/>
                              <wps:cNvSpPr/>
                              <wps:spPr>
                                <a:xfrm>
                                  <a:off x="60960" y="1400492"/>
                                  <a:ext cx="746760" cy="266676"/>
                                </a:xfrm>
                                <a:prstGeom prst="rect">
                                  <a:avLst/>
                                </a:prstGeom>
                                <a:noFill/>
                                <a:ln>
                                  <a:noFill/>
                                </a:ln>
                              </wps:spPr>
                              <wps:txbx>
                                <w:txbxContent>
                                  <w:p w14:paraId="32819F5E" w14:textId="77777777" w:rsidR="00940F3E" w:rsidRPr="002A1BDD" w:rsidRDefault="00940F3E" w:rsidP="00940F3E">
                                    <w:pPr>
                                      <w:jc w:val="center"/>
                                      <w:textDirection w:val="btLr"/>
                                    </w:pPr>
                                    <w:r w:rsidRPr="002A1BDD">
                                      <w:rPr>
                                        <w:b/>
                                        <w:color w:val="000000"/>
                                      </w:rPr>
                                      <w:t>Xã hội</w:t>
                                    </w:r>
                                  </w:p>
                                </w:txbxContent>
                              </wps:txbx>
                              <wps:bodyPr spcFirstLastPara="1" wrap="square" lIns="0" tIns="0" rIns="0" bIns="0" anchor="t" anchorCtr="0">
                                <a:noAutofit/>
                              </wps:bodyPr>
                            </wps:wsp>
                            <wps:wsp>
                              <wps:cNvPr id="676" name="Rectangle 676"/>
                              <wps:cNvSpPr/>
                              <wps:spPr>
                                <a:xfrm>
                                  <a:off x="60960" y="2086292"/>
                                  <a:ext cx="746760" cy="266676"/>
                                </a:xfrm>
                                <a:prstGeom prst="rect">
                                  <a:avLst/>
                                </a:prstGeom>
                                <a:noFill/>
                                <a:ln>
                                  <a:noFill/>
                                </a:ln>
                              </wps:spPr>
                              <wps:txbx>
                                <w:txbxContent>
                                  <w:p w14:paraId="6D737308" w14:textId="77777777" w:rsidR="00940F3E" w:rsidRPr="002A1BDD" w:rsidRDefault="00940F3E" w:rsidP="00940F3E">
                                    <w:pPr>
                                      <w:jc w:val="center"/>
                                      <w:textDirection w:val="btLr"/>
                                    </w:pPr>
                                    <w:r w:rsidRPr="002A1BDD">
                                      <w:rPr>
                                        <w:b/>
                                        <w:color w:val="000000"/>
                                      </w:rPr>
                                      <w:t>Thông tin</w:t>
                                    </w:r>
                                  </w:p>
                                </w:txbxContent>
                              </wps:txbx>
                              <wps:bodyPr spcFirstLastPara="1" wrap="square" lIns="0" tIns="0" rIns="0" bIns="0" anchor="t" anchorCtr="0">
                                <a:noAutofit/>
                              </wps:bodyPr>
                            </wps:wsp>
                            <wps:wsp>
                              <wps:cNvPr id="677" name="Straight Arrow Connector 677"/>
                              <wps:cNvCnPr/>
                              <wps:spPr>
                                <a:xfrm rot="10800000" flipH="1">
                                  <a:off x="868680" y="303212"/>
                                  <a:ext cx="419100" cy="1051466"/>
                                </a:xfrm>
                                <a:prstGeom prst="straightConnector1">
                                  <a:avLst/>
                                </a:prstGeom>
                                <a:noFill/>
                                <a:ln w="9525" cap="flat" cmpd="sng">
                                  <a:solidFill>
                                    <a:sysClr val="windowText" lastClr="000000"/>
                                  </a:solidFill>
                                  <a:prstDash val="lgDash"/>
                                  <a:miter lim="800000"/>
                                  <a:headEnd type="none" w="sm" len="sm"/>
                                  <a:tailEnd type="triangle" w="med" len="med"/>
                                </a:ln>
                              </wps:spPr>
                              <wps:bodyPr/>
                            </wps:wsp>
                            <wps:wsp>
                              <wps:cNvPr id="678" name="Straight Arrow Connector 678"/>
                              <wps:cNvCnPr/>
                              <wps:spPr>
                                <a:xfrm>
                                  <a:off x="868680" y="1377632"/>
                                  <a:ext cx="419100" cy="1051466"/>
                                </a:xfrm>
                                <a:prstGeom prst="straightConnector1">
                                  <a:avLst/>
                                </a:prstGeom>
                                <a:noFill/>
                                <a:ln w="9525" cap="flat" cmpd="sng">
                                  <a:solidFill>
                                    <a:sysClr val="windowText" lastClr="000000"/>
                                  </a:solidFill>
                                  <a:prstDash val="lgDash"/>
                                  <a:miter lim="800000"/>
                                  <a:headEnd type="none" w="sm" len="sm"/>
                                  <a:tailEnd type="triangle" w="med" len="med"/>
                                </a:ln>
                              </wps:spPr>
                              <wps:bodyPr/>
                            </wps:wsp>
                            <wps:wsp>
                              <wps:cNvPr id="679" name="Straight Arrow Connector 679"/>
                              <wps:cNvCnPr/>
                              <wps:spPr>
                                <a:xfrm>
                                  <a:off x="3368040" y="310832"/>
                                  <a:ext cx="487680" cy="731455"/>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680" name="Straight Arrow Connector 680"/>
                              <wps:cNvCnPr/>
                              <wps:spPr>
                                <a:xfrm rot="10800000" flipH="1">
                                  <a:off x="3375660" y="1659572"/>
                                  <a:ext cx="487680" cy="739074"/>
                                </a:xfrm>
                                <a:prstGeom prst="straightConnector1">
                                  <a:avLst/>
                                </a:prstGeom>
                                <a:noFill/>
                                <a:ln w="9525" cap="flat" cmpd="sng">
                                  <a:solidFill>
                                    <a:sysClr val="windowText" lastClr="000000"/>
                                  </a:solidFill>
                                  <a:prstDash val="solid"/>
                                  <a:miter lim="800000"/>
                                  <a:headEnd type="none" w="sm" len="sm"/>
                                  <a:tailEnd type="triangle" w="med" len="med"/>
                                </a:ln>
                              </wps:spPr>
                              <wps:bodyPr/>
                            </wps:wsp>
                            <wps:wsp>
                              <wps:cNvPr id="681" name="Arc 681"/>
                              <wps:cNvSpPr/>
                              <wps:spPr>
                                <a:xfrm rot="5400000">
                                  <a:off x="2093595" y="-266383"/>
                                  <a:ext cx="2402840" cy="2935605"/>
                                </a:xfrm>
                                <a:prstGeom prst="arc">
                                  <a:avLst>
                                    <a:gd name="adj1" fmla="val 16590498"/>
                                    <a:gd name="adj2" fmla="val 21410116"/>
                                  </a:avLst>
                                </a:prstGeom>
                                <a:noFill/>
                                <a:ln w="9525" cap="flat" cmpd="sng">
                                  <a:solidFill>
                                    <a:sysClr val="windowText" lastClr="000000"/>
                                  </a:solidFill>
                                  <a:prstDash val="lgDash"/>
                                  <a:miter lim="800000"/>
                                  <a:headEnd type="stealth" w="med" len="med"/>
                                  <a:tailEnd type="none" w="sm" len="sm"/>
                                </a:ln>
                              </wps:spPr>
                              <wps:txbx>
                                <w:txbxContent>
                                  <w:p w14:paraId="7E83CD86"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682" name="Rectangle: Rounded Corners 682"/>
                              <wps:cNvSpPr/>
                              <wps:spPr>
                                <a:xfrm>
                                  <a:off x="4511040" y="2124392"/>
                                  <a:ext cx="1036320" cy="708597"/>
                                </a:xfrm>
                                <a:prstGeom prst="roundRect">
                                  <a:avLst>
                                    <a:gd name="adj" fmla="val 16667"/>
                                  </a:avLst>
                                </a:prstGeom>
                                <a:noFill/>
                                <a:ln w="12700" cap="flat" cmpd="sng">
                                  <a:solidFill>
                                    <a:sysClr val="windowText" lastClr="000000"/>
                                  </a:solidFill>
                                  <a:prstDash val="solid"/>
                                  <a:miter lim="800000"/>
                                  <a:headEnd type="none" w="sm" len="sm"/>
                                  <a:tailEnd type="none" w="sm" len="sm"/>
                                </a:ln>
                              </wps:spPr>
                              <wps:txbx>
                                <w:txbxContent>
                                  <w:p w14:paraId="7813BC62" w14:textId="77777777" w:rsidR="00940F3E" w:rsidRPr="002A1BDD" w:rsidRDefault="00940F3E" w:rsidP="00940F3E">
                                    <w:pPr>
                                      <w:textDirection w:val="btLr"/>
                                    </w:pPr>
                                  </w:p>
                                </w:txbxContent>
                              </wps:txbx>
                              <wps:bodyPr spcFirstLastPara="1" wrap="square" lIns="91425" tIns="91425" rIns="91425" bIns="91425" anchor="ctr" anchorCtr="0">
                                <a:noAutofit/>
                              </wps:bodyPr>
                            </wps:wsp>
                            <wps:wsp>
                              <wps:cNvPr id="683" name="Rectangle 683"/>
                              <wps:cNvSpPr/>
                              <wps:spPr>
                                <a:xfrm>
                                  <a:off x="4411980" y="2166594"/>
                                  <a:ext cx="1242060" cy="410173"/>
                                </a:xfrm>
                                <a:prstGeom prst="rect">
                                  <a:avLst/>
                                </a:prstGeom>
                                <a:noFill/>
                                <a:ln>
                                  <a:noFill/>
                                </a:ln>
                              </wps:spPr>
                              <wps:txbx>
                                <w:txbxContent>
                                  <w:p w14:paraId="2E0039B1" w14:textId="77777777" w:rsidR="00940F3E" w:rsidRPr="002A1BDD" w:rsidRDefault="00940F3E" w:rsidP="00940F3E">
                                    <w:pPr>
                                      <w:jc w:val="center"/>
                                      <w:textDirection w:val="btLr"/>
                                    </w:pPr>
                                    <w:r w:rsidRPr="002A1BDD">
                                      <w:rPr>
                                        <w:b/>
                                        <w:color w:val="000000"/>
                                        <w:sz w:val="18"/>
                                      </w:rPr>
                                      <w:t>Kiểm soát hiện hành</w:t>
                                    </w:r>
                                  </w:p>
                                  <w:p w14:paraId="59B1F4B2" w14:textId="77777777" w:rsidR="00940F3E" w:rsidRPr="002A1BDD" w:rsidRDefault="00940F3E" w:rsidP="00940F3E">
                                    <w:pPr>
                                      <w:textDirection w:val="btLr"/>
                                    </w:pPr>
                                  </w:p>
                                  <w:p w14:paraId="1B052FC0" w14:textId="77777777" w:rsidR="00940F3E" w:rsidRPr="002A1BDD" w:rsidRDefault="00940F3E" w:rsidP="00940F3E">
                                    <w:pPr>
                                      <w:jc w:val="center"/>
                                      <w:textDirection w:val="btLr"/>
                                    </w:pPr>
                                  </w:p>
                                </w:txbxContent>
                              </wps:txbx>
                              <wps:bodyPr spcFirstLastPara="1" wrap="square" lIns="0" tIns="0" rIns="0" bIns="0" anchor="t" anchorCtr="0">
                                <a:noAutofit/>
                              </wps:bodyPr>
                            </wps:wsp>
                            <wps:wsp>
                              <wps:cNvPr id="684" name="Rectangle 684"/>
                              <wps:cNvSpPr/>
                              <wps:spPr>
                                <a:xfrm>
                                  <a:off x="4533900" y="2421572"/>
                                  <a:ext cx="982980" cy="396205"/>
                                </a:xfrm>
                                <a:prstGeom prst="rect">
                                  <a:avLst/>
                                </a:prstGeom>
                                <a:noFill/>
                                <a:ln>
                                  <a:noFill/>
                                </a:ln>
                              </wps:spPr>
                              <wps:txbx>
                                <w:txbxContent>
                                  <w:p w14:paraId="3FC41D81" w14:textId="77777777" w:rsidR="00940F3E" w:rsidRPr="002A1BDD" w:rsidRDefault="00940F3E" w:rsidP="00940F3E">
                                    <w:pPr>
                                      <w:jc w:val="center"/>
                                      <w:textDirection w:val="btLr"/>
                                    </w:pPr>
                                    <w:r w:rsidRPr="002A1BDD">
                                      <w:rPr>
                                        <w:b/>
                                        <w:color w:val="000000"/>
                                      </w:rPr>
                                      <w:t>Kỹ năng, nhân tố môi trường</w:t>
                                    </w:r>
                                  </w:p>
                                </w:txbxContent>
                              </wps:txbx>
                              <wps:bodyPr spcFirstLastPara="1" wrap="square" lIns="0" tIns="0" rIns="0" bIns="0" anchor="t" anchorCtr="0">
                                <a:noAutofit/>
                              </wps:bodyPr>
                            </wps:wsp>
                            <wps:wsp>
                              <wps:cNvPr id="685" name="Straight Arrow Connector 685"/>
                              <wps:cNvCnPr/>
                              <wps:spPr>
                                <a:xfrm rot="10800000">
                                  <a:off x="3368040" y="2417762"/>
                                  <a:ext cx="1143000" cy="140957"/>
                                </a:xfrm>
                                <a:prstGeom prst="straightConnector1">
                                  <a:avLst/>
                                </a:prstGeom>
                                <a:noFill/>
                                <a:ln w="9525" cap="flat" cmpd="sng">
                                  <a:solidFill>
                                    <a:sysClr val="windowText" lastClr="000000"/>
                                  </a:solidFill>
                                  <a:prstDash val="lgDash"/>
                                  <a:miter lim="800000"/>
                                  <a:headEnd type="none" w="sm" len="sm"/>
                                  <a:tailEnd type="triangle" w="med" len="med"/>
                                </a:ln>
                              </wps:spPr>
                              <wps:bodyPr/>
                            </wps:wsp>
                            <wps:wsp>
                              <wps:cNvPr id="686" name="Straight Arrow Connector 686"/>
                              <wps:cNvCnPr/>
                              <wps:spPr>
                                <a:xfrm rot="10800000">
                                  <a:off x="4762500" y="1362392"/>
                                  <a:ext cx="281940" cy="754313"/>
                                </a:xfrm>
                                <a:prstGeom prst="straightConnector1">
                                  <a:avLst/>
                                </a:prstGeom>
                                <a:noFill/>
                                <a:ln w="9525" cap="flat" cmpd="sng">
                                  <a:solidFill>
                                    <a:sysClr val="windowText" lastClr="000000"/>
                                  </a:solidFill>
                                  <a:prstDash val="solid"/>
                                  <a:miter lim="800000"/>
                                  <a:headEnd type="none" w="sm" len="sm"/>
                                  <a:tailEnd type="triangle" w="med" len="med"/>
                                </a:ln>
                              </wps:spPr>
                              <wps:bodyPr/>
                            </wps:wsp>
                          </wpg:grpSp>
                        </wpg:grpSp>
                      </wpg:grpSp>
                    </wpg:wgp>
                  </a:graphicData>
                </a:graphic>
              </wp:anchor>
            </w:drawing>
          </mc:Choice>
          <mc:Fallback>
            <w:pict>
              <v:group w14:anchorId="2C4596F2" id="Group 690" o:spid="_x0000_s1026" style="position:absolute;left:0;text-align:left;margin-left:9.15pt;margin-top:107.2pt;width:451.4pt;height:223.05pt;z-index:251659264" coordorigin="24796,23636" coordsize="57327,28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">
                <v:group id="Group 1" o:spid="_x0000_s1027" style="position:absolute;left:24796;top:23636;width:57327;height:28327" coordorigin="24796,23636" coordsize="57327,2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796;top:23636;width:57327;height:28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4CC5E64" w14:textId="77777777" w:rsidR="00940F3E" w:rsidRPr="002A1BDD" w:rsidRDefault="00940F3E" w:rsidP="00940F3E">
                          <w:pPr>
                            <w:textDirection w:val="btLr"/>
                          </w:pPr>
                        </w:p>
                      </w:txbxContent>
                    </v:textbox>
                  </v:rect>
                  <v:group id="Group 3" o:spid="_x0000_s1029" style="position:absolute;left:24796;top:23636;width:57327;height:28327" coordorigin="24796,23636" coordsize="57327,2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4796;top:23636;width:57327;height:28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F4DF02E" w14:textId="77777777" w:rsidR="00940F3E" w:rsidRPr="002A1BDD" w:rsidRDefault="00940F3E" w:rsidP="00940F3E">
                            <w:pPr>
                              <w:textDirection w:val="btLr"/>
                            </w:pPr>
                          </w:p>
                        </w:txbxContent>
                      </v:textbox>
                    </v:rect>
                    <v:group id="Group 5" o:spid="_x0000_s1031" style="position:absolute;left:24796;top:23636;width:57327;height:28327" coordsize="59055,2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9055;height:28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C4E1B22" w14:textId="77777777" w:rsidR="00940F3E" w:rsidRPr="002A1BDD" w:rsidRDefault="00940F3E" w:rsidP="00940F3E">
                              <w:pPr>
                                <w:textDirection w:val="btLr"/>
                              </w:pPr>
                            </w:p>
                          </w:txbxContent>
                        </v:textbox>
                      </v:rect>
                      <v:group id="Group 7" o:spid="_x0000_s1033" style="position:absolute;top:3070;width:55549;height:20879" coordsize="55549,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8" o:spid="_x0000_s1034" type="#_x0000_t32" style="position:absolute;width:8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" strokecolor="windowText" strokeweight="1pt">
                          <v:stroke startarrowwidth="narrow" startarrowlength="short" endarrowwidth="narrow" endarrowlength="short" joinstyle="miter"/>
                        </v:shape>
                        <v:shape id="Straight Arrow Connector 9" o:spid="_x0000_s1035" type="#_x0000_t32" style="position:absolute;left:8686;top:10515;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" strokecolor="windowText">
                          <v:stroke dashstyle="longDash" startarrowwidth="narrow" startarrowlength="short" endarrow="block" joinstyle="miter"/>
                        </v:shape>
                        <v:shape id="Straight Arrow Connector 10" o:spid="_x0000_s1036" type="#_x0000_t32" style="position:absolute;left:21488;top:10591;width:3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" strokecolor="windowText">
                          <v:stroke startarrowwidth="narrow" startarrowlength="short" endarrow="block" joinstyle="miter"/>
                        </v:shape>
                        <v:shape id="Straight Arrow Connector 11" o:spid="_x0000_s1037" type="#_x0000_t32" style="position:absolute;left:33756;top:10515;width:3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" strokecolor="windowText">
                          <v:stroke startarrowwidth="narrow" startarrowlength="short" endarrow="block" joinstyle="miter"/>
                        </v:shape>
                        <v:shape id="Straight Arrow Connector 12" o:spid="_x0000_s1038" type="#_x0000_t32" style="position:absolute;left:45872;top:10515;width:4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" strokecolor="windowText">
                          <v:stroke startarrowwidth="narrow" startarrowlength="short" endarrow="block" joinstyle="miter"/>
                        </v:shape>
                        <v:shape id="Straight Arrow Connector 13" o:spid="_x0000_s1039" type="#_x0000_t32" style="position:absolute;left:21488;top:152;width:3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" strokecolor="windowText">
                          <v:stroke startarrowwidth="narrow" startarrowlength="short" endarrow="block" joinstyle="miter"/>
                        </v:shape>
                        <v:shape id="Straight Arrow Connector 14" o:spid="_x0000_s1040" type="#_x0000_t32" style="position:absolute;left:21488;top:20878;width:3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" strokecolor="windowText">
                          <v:stroke startarrowwidth="narrow" startarrowlength="short" endarrow="block" joinstyle="miter"/>
                        </v:shape>
                        <v:shape id="Straight Arrow Connector 15" o:spid="_x0000_s1041" type="#_x0000_t32" style="position:absolute;left:45186;top:20421;width:10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" strokecolor="windowText" strokeweight="1pt">
                          <v:stroke startarrowwidth="narrow" startarrowlength="short" endarrowwidth="narrow" endarrowlength="short" joinstyle="miter"/>
                        </v:shape>
                      </v:group>
                      <v:roundrect id="Rectangle: Rounded Corners 16" o:spid="_x0000_s1042" style="position:absolute;left:12801;top:60;width:8535;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" filled="f" strokecolor="windowText" strokeweight="1pt">
                        <v:stroke startarrowwidth="narrow" startarrowlength="short" endarrowwidth="narrow" endarrowlength="short" joinstyle="miter"/>
                        <v:textbox inset="2.53958mm,2.53958mm,2.53958mm,2.53958mm">
                          <w:txbxContent>
                            <w:p w14:paraId="0DCDDFC4" w14:textId="77777777" w:rsidR="00940F3E" w:rsidRPr="002A1BDD" w:rsidRDefault="00940F3E" w:rsidP="00940F3E">
                              <w:pPr>
                                <w:textDirection w:val="btLr"/>
                              </w:pPr>
                            </w:p>
                          </w:txbxContent>
                        </v:textbox>
                      </v:roundrect>
                      <v:rect id="Rectangle 17" o:spid="_x0000_s1043" style="position:absolute;left:13487;top:1584;width:746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0B27FBB" w14:textId="77777777" w:rsidR="00940F3E" w:rsidRPr="002A1BDD" w:rsidRDefault="00940F3E" w:rsidP="00940F3E">
                              <w:pPr>
                                <w:jc w:val="center"/>
                                <w:textDirection w:val="btLr"/>
                              </w:pPr>
                              <w:r w:rsidRPr="002A1BDD">
                                <w:rPr>
                                  <w:b/>
                                  <w:color w:val="000000"/>
                                </w:rPr>
                                <w:t>Lòng tin hành vi</w:t>
                              </w:r>
                            </w:p>
                          </w:txbxContent>
                        </v:textbox>
                      </v:rect>
                      <v:roundrect id="Rectangle: Rounded Corners 18" o:spid="_x0000_s1044" style="position:absolute;left:12877;top:10423;width:8535;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" filled="f" strokecolor="windowText" strokeweight="1pt">
                        <v:stroke startarrowwidth="narrow" startarrowlength="short" endarrowwidth="narrow" endarrowlength="short" joinstyle="miter"/>
                        <v:textbox inset="2.53958mm,2.53958mm,2.53958mm,2.53958mm">
                          <w:txbxContent>
                            <w:p w14:paraId="10BE03D1" w14:textId="77777777" w:rsidR="00940F3E" w:rsidRPr="002A1BDD" w:rsidRDefault="00940F3E" w:rsidP="00940F3E">
                              <w:pPr>
                                <w:textDirection w:val="btLr"/>
                              </w:pPr>
                            </w:p>
                          </w:txbxContent>
                        </v:textbox>
                      </v:roundrect>
                      <v:rect id="Rectangle 19" o:spid="_x0000_s1045" style="position:absolute;left:13487;top:11795;width:746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06CE87E" w14:textId="77777777" w:rsidR="00940F3E" w:rsidRPr="002A1BDD" w:rsidRDefault="00940F3E" w:rsidP="00940F3E">
                              <w:pPr>
                                <w:jc w:val="center"/>
                                <w:textDirection w:val="btLr"/>
                              </w:pPr>
                              <w:r w:rsidRPr="002A1BDD">
                                <w:rPr>
                                  <w:b/>
                                  <w:color w:val="000000"/>
                                </w:rPr>
                                <w:t>Lòng tin quy chuẩn</w:t>
                              </w:r>
                            </w:p>
                          </w:txbxContent>
                        </v:textbox>
                      </v:rect>
                      <v:roundrect id="Rectangle: Rounded Corners 20" o:spid="_x0000_s1046" style="position:absolute;left:12877;top:20939;width:8535;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" filled="f" strokecolor="windowText" strokeweight="1pt">
                        <v:stroke startarrowwidth="narrow" startarrowlength="short" endarrowwidth="narrow" endarrowlength="short" joinstyle="miter"/>
                        <v:textbox inset="2.53958mm,2.53958mm,2.53958mm,2.53958mm">
                          <w:txbxContent>
                            <w:p w14:paraId="2DD8EAFF" w14:textId="77777777" w:rsidR="00940F3E" w:rsidRPr="002A1BDD" w:rsidRDefault="00940F3E" w:rsidP="00940F3E">
                              <w:pPr>
                                <w:textDirection w:val="btLr"/>
                              </w:pPr>
                            </w:p>
                          </w:txbxContent>
                        </v:textbox>
                      </v:roundrect>
                      <v:rect id="Rectangle 21" o:spid="_x0000_s1047" style="position:absolute;left:13487;top:22310;width:746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20DAE2" w14:textId="77777777" w:rsidR="00940F3E" w:rsidRPr="002A1BDD" w:rsidRDefault="00940F3E" w:rsidP="00940F3E">
                              <w:pPr>
                                <w:jc w:val="center"/>
                                <w:textDirection w:val="btLr"/>
                              </w:pPr>
                              <w:r w:rsidRPr="002A1BDD">
                                <w:rPr>
                                  <w:b/>
                                  <w:color w:val="000000"/>
                                </w:rPr>
                                <w:t>Lòng tin kiểm soát</w:t>
                              </w:r>
                            </w:p>
                          </w:txbxContent>
                        </v:textbox>
                      </v:rect>
                      <v:roundrect id="Rectangle: Rounded Corners 22" o:spid="_x0000_s1048" style="position:absolute;left:25146;top:60;width:8534;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" filled="f" strokecolor="windowText" strokeweight="1pt">
                        <v:stroke startarrowwidth="narrow" startarrowlength="short" endarrowwidth="narrow" endarrowlength="short" joinstyle="miter"/>
                        <v:textbox inset="2.53958mm,2.53958mm,2.53958mm,2.53958mm">
                          <w:txbxContent>
                            <w:p w14:paraId="3C1653F7" w14:textId="77777777" w:rsidR="00940F3E" w:rsidRPr="002A1BDD" w:rsidRDefault="00940F3E" w:rsidP="00940F3E">
                              <w:pPr>
                                <w:textDirection w:val="btLr"/>
                              </w:pPr>
                            </w:p>
                          </w:txbxContent>
                        </v:textbox>
                      </v:roundrect>
                      <v:rect id="Rectangle 23" o:spid="_x0000_s1049" style="position:absolute;left:25831;top:1584;width:746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78EB5B6" w14:textId="77777777" w:rsidR="00940F3E" w:rsidRPr="002A1BDD" w:rsidRDefault="00940F3E" w:rsidP="00940F3E">
                              <w:pPr>
                                <w:jc w:val="center"/>
                                <w:textDirection w:val="btLr"/>
                              </w:pPr>
                              <w:r w:rsidRPr="002A1BDD">
                                <w:rPr>
                                  <w:b/>
                                  <w:color w:val="000000"/>
                                </w:rPr>
                                <w:t>Thái độ đối với hành vi</w:t>
                              </w:r>
                            </w:p>
                          </w:txbxContent>
                        </v:textbox>
                      </v:rect>
                      <v:roundrect id="Rectangle: Rounded Corners 24" o:spid="_x0000_s1050" style="position:absolute;left:25146;top:10499;width:8534;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" filled="f" strokecolor="windowText" strokeweight="1pt">
                        <v:stroke startarrowwidth="narrow" startarrowlength="short" endarrowwidth="narrow" endarrowlength="short" joinstyle="miter"/>
                        <v:textbox inset="2.53958mm,2.53958mm,2.53958mm,2.53958mm">
                          <w:txbxContent>
                            <w:p w14:paraId="35A10B02" w14:textId="77777777" w:rsidR="00940F3E" w:rsidRPr="002A1BDD" w:rsidRDefault="00940F3E" w:rsidP="00940F3E">
                              <w:pPr>
                                <w:textDirection w:val="btLr"/>
                              </w:pPr>
                            </w:p>
                          </w:txbxContent>
                        </v:textbox>
                      </v:roundrect>
                      <v:rect id="Rectangle 25" o:spid="_x0000_s1051" style="position:absolute;left:25831;top:12023;width:746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50780EA" w14:textId="77777777" w:rsidR="00940F3E" w:rsidRPr="002A1BDD" w:rsidRDefault="00940F3E" w:rsidP="00940F3E">
                              <w:pPr>
                                <w:jc w:val="center"/>
                                <w:textDirection w:val="btLr"/>
                              </w:pPr>
                              <w:r w:rsidRPr="002A1BDD">
                                <w:rPr>
                                  <w:b/>
                                  <w:color w:val="000000"/>
                                </w:rPr>
                                <w:t>Chuẩn cảm nhận</w:t>
                              </w:r>
                            </w:p>
                          </w:txbxContent>
                        </v:textbox>
                      </v:rect>
                      <v:roundrect id="Rectangle: Rounded Corners 26" o:spid="_x0000_s1052" style="position:absolute;left:25146;top:20939;width:8534;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" filled="f" strokecolor="windowText" strokeweight="1pt">
                        <v:stroke startarrowwidth="narrow" startarrowlength="short" endarrowwidth="narrow" endarrowlength="short" joinstyle="miter"/>
                        <v:textbox inset="2.53958mm,2.53958mm,2.53958mm,2.53958mm">
                          <w:txbxContent>
                            <w:p w14:paraId="2202F78B" w14:textId="77777777" w:rsidR="00940F3E" w:rsidRPr="002A1BDD" w:rsidRDefault="00940F3E" w:rsidP="00940F3E">
                              <w:pPr>
                                <w:textDirection w:val="btLr"/>
                              </w:pPr>
                            </w:p>
                          </w:txbxContent>
                        </v:textbox>
                      </v:roundrect>
                      <v:rect id="Rectangle 27" o:spid="_x0000_s1053" style="position:absolute;left:25831;top:21777;width:7468;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285A92D" w14:textId="77777777" w:rsidR="00940F3E" w:rsidRPr="002A1BDD" w:rsidRDefault="00940F3E" w:rsidP="00940F3E">
                              <w:pPr>
                                <w:jc w:val="center"/>
                                <w:textDirection w:val="btLr"/>
                              </w:pPr>
                              <w:r w:rsidRPr="002A1BDD">
                                <w:rPr>
                                  <w:b/>
                                  <w:color w:val="000000"/>
                                </w:rPr>
                                <w:t>Kiểm soát hành vi cảm nhận</w:t>
                              </w:r>
                            </w:p>
                          </w:txbxContent>
                        </v:textbox>
                      </v:rect>
                      <v:roundrect id="Rectangle: Rounded Corners 28" o:spid="_x0000_s1054" style="position:absolute;left:37338;top:10423;width:8534;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" filled="f" strokecolor="windowText" strokeweight="1pt">
                        <v:stroke startarrowwidth="narrow" startarrowlength="short" endarrowwidth="narrow" endarrowlength="short" joinstyle="miter"/>
                        <v:textbox inset="2.53958mm,2.53958mm,2.53958mm,2.53958mm">
                          <w:txbxContent>
                            <w:p w14:paraId="378A825B" w14:textId="77777777" w:rsidR="00940F3E" w:rsidRPr="002A1BDD" w:rsidRDefault="00940F3E" w:rsidP="00940F3E">
                              <w:pPr>
                                <w:textDirection w:val="btLr"/>
                              </w:pPr>
                            </w:p>
                          </w:txbxContent>
                        </v:textbox>
                      </v:roundrect>
                      <v:rect id="Rectangle 29" o:spid="_x0000_s1055" style="position:absolute;left:38023;top:12709;width:746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AE28A67" w14:textId="77777777" w:rsidR="00940F3E" w:rsidRPr="002A1BDD" w:rsidRDefault="00940F3E" w:rsidP="00940F3E">
                              <w:pPr>
                                <w:jc w:val="center"/>
                                <w:textDirection w:val="btLr"/>
                              </w:pPr>
                              <w:r w:rsidRPr="002A1BDD">
                                <w:rPr>
                                  <w:b/>
                                  <w:color w:val="000000"/>
                                </w:rPr>
                                <w:t>Ý định</w:t>
                              </w:r>
                            </w:p>
                          </w:txbxContent>
                        </v:textbox>
                      </v:rect>
                      <v:roundrect id="Rectangle: Rounded Corners 30" o:spid="_x0000_s1056" style="position:absolute;left:50520;top:10423;width:7709;height:6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" filled="f" strokecolor="windowText" strokeweight="1pt">
                        <v:stroke startarrowwidth="narrow" startarrowlength="short" endarrowwidth="narrow" endarrowlength="short" joinstyle="miter"/>
                        <v:textbox inset="2.53958mm,2.53958mm,2.53958mm,2.53958mm">
                          <w:txbxContent>
                            <w:p w14:paraId="1A2446F1" w14:textId="77777777" w:rsidR="00940F3E" w:rsidRPr="002A1BDD" w:rsidRDefault="00940F3E" w:rsidP="00940F3E">
                              <w:pPr>
                                <w:textDirection w:val="btLr"/>
                              </w:pPr>
                            </w:p>
                          </w:txbxContent>
                        </v:textbox>
                      </v:roundrect>
                      <v:rect id="Rectangle 31" o:spid="_x0000_s1057" style="position:absolute;left:51206;top:12557;width:746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66E1962" w14:textId="77777777" w:rsidR="00940F3E" w:rsidRPr="002A1BDD" w:rsidRDefault="00940F3E" w:rsidP="00940F3E">
                              <w:pPr>
                                <w:jc w:val="center"/>
                                <w:textDirection w:val="btLr"/>
                              </w:pPr>
                              <w:r w:rsidRPr="002A1BDD">
                                <w:rPr>
                                  <w:b/>
                                  <w:color w:val="000000"/>
                                </w:rPr>
                                <w:t>Hành vi</w:t>
                              </w:r>
                            </w:p>
                          </w:txbxContent>
                        </v:textbox>
                      </v:rect>
                      <v:roundrect id="Rectangle: Rounded Corners 672" o:spid="_x0000_s1058" style="position:absolute;left:76;top:136;width:8534;height:2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" filled="f" strokecolor="windowText" strokeweight="1pt">
                        <v:stroke startarrowwidth="narrow" startarrowlength="short" endarrowwidth="narrow" endarrowlength="short" joinstyle="miter"/>
                        <v:textbox inset="2.53958mm,2.53958mm,2.53958mm,2.53958mm">
                          <w:txbxContent>
                            <w:p w14:paraId="45D12CEE" w14:textId="77777777" w:rsidR="00940F3E" w:rsidRPr="002A1BDD" w:rsidRDefault="00940F3E" w:rsidP="00940F3E">
                              <w:pPr>
                                <w:textDirection w:val="btLr"/>
                              </w:pPr>
                            </w:p>
                          </w:txbxContent>
                        </v:textbox>
                      </v:roundrect>
                      <v:rect id="Rectangle 673" o:spid="_x0000_s1059" style="position:absolute;left:609;top:898;width:74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42DC9213" w14:textId="77777777" w:rsidR="00940F3E" w:rsidRPr="002A1BDD" w:rsidRDefault="00940F3E" w:rsidP="00940F3E">
                              <w:pPr>
                                <w:jc w:val="center"/>
                                <w:textDirection w:val="btLr"/>
                              </w:pPr>
                              <w:r w:rsidRPr="002A1BDD">
                                <w:rPr>
                                  <w:b/>
                                  <w:color w:val="000000"/>
                                </w:rPr>
                                <w:t>Nhân tố nền</w:t>
                              </w:r>
                            </w:p>
                          </w:txbxContent>
                        </v:textbox>
                      </v:rect>
                      <v:rect id="Rectangle 674" o:spid="_x0000_s1060" style="position:absolute;left:609;top:6537;width:74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097B141D" w14:textId="77777777" w:rsidR="00940F3E" w:rsidRPr="002A1BDD" w:rsidRDefault="00940F3E" w:rsidP="00940F3E">
                              <w:pPr>
                                <w:jc w:val="center"/>
                                <w:textDirection w:val="btLr"/>
                              </w:pPr>
                              <w:r w:rsidRPr="002A1BDD">
                                <w:rPr>
                                  <w:b/>
                                  <w:color w:val="000000"/>
                                </w:rPr>
                                <w:t>Cá nhân</w:t>
                              </w:r>
                            </w:p>
                          </w:txbxContent>
                        </v:textbox>
                      </v:rect>
                      <v:rect id="Rectangle 675" o:spid="_x0000_s1061" style="position:absolute;left:609;top:14004;width:74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32819F5E" w14:textId="77777777" w:rsidR="00940F3E" w:rsidRPr="002A1BDD" w:rsidRDefault="00940F3E" w:rsidP="00940F3E">
                              <w:pPr>
                                <w:jc w:val="center"/>
                                <w:textDirection w:val="btLr"/>
                              </w:pPr>
                              <w:r w:rsidRPr="002A1BDD">
                                <w:rPr>
                                  <w:b/>
                                  <w:color w:val="000000"/>
                                </w:rPr>
                                <w:t>Xã hội</w:t>
                              </w:r>
                            </w:p>
                          </w:txbxContent>
                        </v:textbox>
                      </v:rect>
                      <v:rect id="Rectangle 676" o:spid="_x0000_s1062" style="position:absolute;left:609;top:20862;width:74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6D737308" w14:textId="77777777" w:rsidR="00940F3E" w:rsidRPr="002A1BDD" w:rsidRDefault="00940F3E" w:rsidP="00940F3E">
                              <w:pPr>
                                <w:jc w:val="center"/>
                                <w:textDirection w:val="btLr"/>
                              </w:pPr>
                              <w:r w:rsidRPr="002A1BDD">
                                <w:rPr>
                                  <w:b/>
                                  <w:color w:val="000000"/>
                                </w:rPr>
                                <w:t>Thông tin</w:t>
                              </w:r>
                            </w:p>
                          </w:txbxContent>
                        </v:textbox>
                      </v:rect>
                      <v:shape id="Straight Arrow Connector 677" o:spid="_x0000_s1063" type="#_x0000_t32" style="position:absolute;left:8686;top:3032;width:4191;height:1051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" strokecolor="windowText">
                        <v:stroke dashstyle="longDash" startarrowwidth="narrow" startarrowlength="short" endarrow="block" joinstyle="miter"/>
                      </v:shape>
                      <v:shape id="Straight Arrow Connector 678" o:spid="_x0000_s1064" type="#_x0000_t32" style="position:absolute;left:8686;top:13776;width:4191;height:10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" strokecolor="windowText">
                        <v:stroke dashstyle="longDash" startarrowwidth="narrow" startarrowlength="short" endarrow="block" joinstyle="miter"/>
                      </v:shape>
                      <v:shape id="Straight Arrow Connector 679" o:spid="_x0000_s1065" type="#_x0000_t32" style="position:absolute;left:33680;top:3108;width:4877;height:7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" strokecolor="windowText">
                        <v:stroke startarrowwidth="narrow" startarrowlength="short" endarrow="block" joinstyle="miter"/>
                      </v:shape>
                      <v:shape id="Straight Arrow Connector 680" o:spid="_x0000_s1066" type="#_x0000_t32" style="position:absolute;left:33756;top:16595;width:4877;height:739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" strokecolor="windowText">
                        <v:stroke startarrowwidth="narrow" startarrowlength="short" endarrow="block" joinstyle="miter"/>
                      </v:shape>
                      <v:shape id="Arc 681" o:spid="_x0000_s1067" style="position:absolute;left:20936;top:-2664;width:24028;height:29356;rotation:90;visibility:visible;mso-wrap-style:square;v-text-anchor:middle" coordsize="2402840,2935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" adj="-11796480,,5400" path="m1367267,14052nsc1940607,111681,2375440,694931,2401611,1401443r-1200191,66360l1367267,14052xem1367267,14052nfc1940607,111681,2375440,694931,2401611,1401443e" filled="f" strokecolor="windowText">
                        <v:stroke dashstyle="longDash" startarrow="classic" endarrowwidth="narrow" endarrowlength="short" joinstyle="miter"/>
                        <v:formulas/>
                        <v:path arrowok="t" o:connecttype="custom" o:connectlocs="1367267,14052;2401611,1401443" o:connectangles="0,0" textboxrect="0,0,2402840,2935605"/>
                        <v:textbox inset="2.53958mm,2.53958mm,2.53958mm,2.53958mm">
                          <w:txbxContent>
                            <w:p w14:paraId="7E83CD86" w14:textId="77777777" w:rsidR="00940F3E" w:rsidRPr="002A1BDD" w:rsidRDefault="00940F3E" w:rsidP="00940F3E">
                              <w:pPr>
                                <w:textDirection w:val="btLr"/>
                              </w:pPr>
                            </w:p>
                          </w:txbxContent>
                        </v:textbox>
                      </v:shape>
                      <v:roundrect id="Rectangle: Rounded Corners 682" o:spid="_x0000_s1068" style="position:absolute;left:45110;top:21243;width:10363;height:7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" filled="f" strokecolor="windowText" strokeweight="1pt">
                        <v:stroke startarrowwidth="narrow" startarrowlength="short" endarrowwidth="narrow" endarrowlength="short" joinstyle="miter"/>
                        <v:textbox inset="2.53958mm,2.53958mm,2.53958mm,2.53958mm">
                          <w:txbxContent>
                            <w:p w14:paraId="7813BC62" w14:textId="77777777" w:rsidR="00940F3E" w:rsidRPr="002A1BDD" w:rsidRDefault="00940F3E" w:rsidP="00940F3E">
                              <w:pPr>
                                <w:textDirection w:val="btLr"/>
                              </w:pPr>
                            </w:p>
                          </w:txbxContent>
                        </v:textbox>
                      </v:roundrect>
                      <v:rect id="Rectangle 683" o:spid="_x0000_s1069" style="position:absolute;left:44119;top:21665;width:12421;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2E0039B1" w14:textId="77777777" w:rsidR="00940F3E" w:rsidRPr="002A1BDD" w:rsidRDefault="00940F3E" w:rsidP="00940F3E">
                              <w:pPr>
                                <w:jc w:val="center"/>
                                <w:textDirection w:val="btLr"/>
                              </w:pPr>
                              <w:r w:rsidRPr="002A1BDD">
                                <w:rPr>
                                  <w:b/>
                                  <w:color w:val="000000"/>
                                  <w:sz w:val="18"/>
                                </w:rPr>
                                <w:t>Kiểm soát hiện hành</w:t>
                              </w:r>
                            </w:p>
                            <w:p w14:paraId="59B1F4B2" w14:textId="77777777" w:rsidR="00940F3E" w:rsidRPr="002A1BDD" w:rsidRDefault="00940F3E" w:rsidP="00940F3E">
                              <w:pPr>
                                <w:textDirection w:val="btLr"/>
                              </w:pPr>
                            </w:p>
                            <w:p w14:paraId="1B052FC0" w14:textId="77777777" w:rsidR="00940F3E" w:rsidRPr="002A1BDD" w:rsidRDefault="00940F3E" w:rsidP="00940F3E">
                              <w:pPr>
                                <w:jc w:val="center"/>
                                <w:textDirection w:val="btLr"/>
                              </w:pPr>
                            </w:p>
                          </w:txbxContent>
                        </v:textbox>
                      </v:rect>
                      <v:rect id="Rectangle 684" o:spid="_x0000_s1070" style="position:absolute;left:45339;top:24215;width:982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3FC41D81" w14:textId="77777777" w:rsidR="00940F3E" w:rsidRPr="002A1BDD" w:rsidRDefault="00940F3E" w:rsidP="00940F3E">
                              <w:pPr>
                                <w:jc w:val="center"/>
                                <w:textDirection w:val="btLr"/>
                              </w:pPr>
                              <w:r w:rsidRPr="002A1BDD">
                                <w:rPr>
                                  <w:b/>
                                  <w:color w:val="000000"/>
                                </w:rPr>
                                <w:t>Kỹ năng, nhân tố môi trường</w:t>
                              </w:r>
                            </w:p>
                          </w:txbxContent>
                        </v:textbox>
                      </v:rect>
                      <v:shape id="Straight Arrow Connector 685" o:spid="_x0000_s1071" type="#_x0000_t32" style="position:absolute;left:33680;top:24177;width:11430;height: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" strokecolor="windowText">
                        <v:stroke dashstyle="longDash" startarrowwidth="narrow" startarrowlength="short" endarrow="block" joinstyle="miter"/>
                      </v:shape>
                      <v:shape id="Straight Arrow Connector 686" o:spid="_x0000_s1072" type="#_x0000_t32" style="position:absolute;left:47625;top:13623;width:2819;height:754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" strokecolor="windowText">
                        <v:stroke startarrowwidth="narrow" startarrowlength="short" endarrow="block" joinstyle="miter"/>
                      </v:shape>
                    </v:group>
                  </v:group>
                </v:group>
                <w10:wrap type="square"/>
              </v:group>
            </w:pict>
          </mc:Fallback>
        </mc:AlternateContent>
      </w:r>
      <w:r w:rsidRPr="00940F3E">
        <w:rPr>
          <w:rFonts w:eastAsiaTheme="minorEastAsia"/>
          <w:sz w:val="24"/>
          <w:szCs w:val="24"/>
          <w:lang w:val="en-US"/>
        </w:rPr>
        <w:tab/>
        <w:t xml:space="preserve">Cuối cùng, con người cũng cảm nhận và hình thành lòng tin từ yếu tố cá nhân và môi trường, rằng những nhân tố này hoặc thúc đẩy, hoặc cản trở một hành vi nào đó. Chính lòng tin kiểm soát (control beliefs) tạo nên </w:t>
      </w:r>
      <w:r w:rsidR="00C13DFF">
        <w:rPr>
          <w:rFonts w:eastAsiaTheme="minorEastAsia"/>
          <w:sz w:val="24"/>
          <w:szCs w:val="24"/>
          <w:lang w:val="en-US"/>
        </w:rPr>
        <w:t xml:space="preserve">kiểm soát hành vi </w:t>
      </w:r>
      <w:r w:rsidRPr="00940F3E">
        <w:rPr>
          <w:rFonts w:eastAsiaTheme="minorEastAsia"/>
          <w:sz w:val="24"/>
          <w:szCs w:val="24"/>
          <w:lang w:val="en-US"/>
        </w:rPr>
        <w:t xml:space="preserve">cảm nhận. Khi lòng tin kiểm soát này nhận dạng các nhân tố thúc đẩy nhiều hơn các nhân tố cản trở, </w:t>
      </w:r>
      <w:r w:rsidR="00C13DFF">
        <w:rPr>
          <w:rFonts w:eastAsiaTheme="minorEastAsia"/>
          <w:sz w:val="24"/>
          <w:szCs w:val="24"/>
          <w:lang w:val="en-US"/>
        </w:rPr>
        <w:t xml:space="preserve">kiểm soát hành vi </w:t>
      </w:r>
      <w:r w:rsidRPr="00940F3E">
        <w:rPr>
          <w:rFonts w:eastAsiaTheme="minorEastAsia"/>
          <w:sz w:val="24"/>
          <w:szCs w:val="24"/>
          <w:lang w:val="en-US"/>
        </w:rPr>
        <w:t>cảm nhận sẽ ở một mức cao, qua đó hình thành hành vi</w:t>
      </w:r>
      <w:r w:rsidR="0058143E" w:rsidRPr="005C629E">
        <w:rPr>
          <w:rFonts w:eastAsiaTheme="minorEastAsia"/>
          <w:sz w:val="24"/>
          <w:szCs w:val="24"/>
          <w:lang w:val="en-US"/>
        </w:rPr>
        <w:t>.</w:t>
      </w:r>
    </w:p>
    <w:p w14:paraId="1CFF55E2" w14:textId="314E83C4" w:rsidR="00940F3E" w:rsidRPr="00673A5F" w:rsidRDefault="00940F3E" w:rsidP="00940F3E">
      <w:pPr>
        <w:spacing w:after="120"/>
        <w:jc w:val="both"/>
        <w:rPr>
          <w:rFonts w:eastAsia="Times New Roman"/>
          <w:szCs w:val="26"/>
          <w:lang w:val="vi-VN"/>
        </w:rPr>
      </w:pPr>
    </w:p>
    <w:p w14:paraId="1943C19C" w14:textId="6391F861" w:rsidR="00940F3E" w:rsidRPr="00940F3E" w:rsidRDefault="00940F3E" w:rsidP="00940F3E">
      <w:pPr>
        <w:spacing w:after="120"/>
        <w:jc w:val="center"/>
        <w:rPr>
          <w:b/>
          <w:bCs/>
          <w:sz w:val="24"/>
          <w:szCs w:val="24"/>
        </w:rPr>
      </w:pPr>
      <w:bookmarkStart w:id="4" w:name="_Toc174456768"/>
      <w:r w:rsidRPr="00940F3E">
        <w:rPr>
          <w:b/>
          <w:bCs/>
          <w:sz w:val="24"/>
          <w:szCs w:val="24"/>
        </w:rPr>
        <w:t xml:space="preserve">Hình </w:t>
      </w:r>
      <w:r w:rsidRPr="00940F3E">
        <w:rPr>
          <w:b/>
          <w:bCs/>
          <w:sz w:val="24"/>
          <w:szCs w:val="24"/>
        </w:rPr>
        <w:t xml:space="preserve">1. </w:t>
      </w:r>
      <w:r w:rsidRPr="00940F3E">
        <w:rPr>
          <w:b/>
          <w:bCs/>
          <w:sz w:val="24"/>
          <w:szCs w:val="24"/>
        </w:rPr>
        <w:t xml:space="preserve"> </w:t>
      </w:r>
      <w:bookmarkStart w:id="5" w:name="_Hlk118820504"/>
      <w:r w:rsidRPr="00940F3E">
        <w:rPr>
          <w:b/>
          <w:bCs/>
          <w:sz w:val="24"/>
          <w:szCs w:val="24"/>
        </w:rPr>
        <w:t>Mô hình hành động hợp lý</w:t>
      </w:r>
      <w:bookmarkEnd w:id="4"/>
      <w:bookmarkEnd w:id="5"/>
    </w:p>
    <w:p w14:paraId="57672D66" w14:textId="77777777" w:rsidR="00940F3E" w:rsidRPr="00673A5F" w:rsidRDefault="00940F3E" w:rsidP="00940F3E">
      <w:pPr>
        <w:spacing w:after="120" w:line="259" w:lineRule="auto"/>
        <w:jc w:val="center"/>
        <w:rPr>
          <w:i/>
          <w:sz w:val="24"/>
          <w:szCs w:val="24"/>
          <w:lang w:val="vi-VN"/>
        </w:rPr>
      </w:pPr>
      <w:r w:rsidRPr="00673A5F">
        <w:rPr>
          <w:i/>
          <w:sz w:val="24"/>
          <w:szCs w:val="24"/>
          <w:lang w:val="vi-VN"/>
        </w:rPr>
        <w:t>Nguồn: Dự đoán và thay đổi hành vi (Fishbein &amp; Ajzen, 2011)</w:t>
      </w:r>
    </w:p>
    <w:p w14:paraId="22DC2C58" w14:textId="6B20AD56" w:rsidR="00940F3E" w:rsidRP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lastRenderedPageBreak/>
        <w:t xml:space="preserve">Hình </w:t>
      </w:r>
      <w:r>
        <w:rPr>
          <w:rFonts w:eastAsiaTheme="minorEastAsia"/>
          <w:sz w:val="24"/>
          <w:szCs w:val="24"/>
          <w:lang w:val="en-US"/>
        </w:rPr>
        <w:t>1</w:t>
      </w:r>
      <w:r w:rsidRPr="00940F3E">
        <w:rPr>
          <w:rFonts w:eastAsiaTheme="minorEastAsia"/>
          <w:sz w:val="24"/>
          <w:szCs w:val="24"/>
          <w:lang w:val="en-US"/>
        </w:rPr>
        <w:t xml:space="preserve"> thể hiện thái độ, chuẩn cảm nhận và </w:t>
      </w:r>
      <w:r w:rsidR="00C13DFF">
        <w:rPr>
          <w:rFonts w:eastAsiaTheme="minorEastAsia"/>
          <w:sz w:val="24"/>
          <w:szCs w:val="24"/>
          <w:lang w:val="en-US"/>
        </w:rPr>
        <w:t xml:space="preserve">kiểm soát hành vi </w:t>
      </w:r>
      <w:r w:rsidRPr="00940F3E">
        <w:rPr>
          <w:rFonts w:eastAsiaTheme="minorEastAsia"/>
          <w:sz w:val="24"/>
          <w:szCs w:val="24"/>
          <w:lang w:val="en-US"/>
        </w:rPr>
        <w:t>cảm nhận xuất phát từ các lòng tin và kết hợp lại để nảy sinh ý định của hành vi. Đồng thời, ý định cùng với các kỹ năng và các nhân tố môi trường hình thành hành vi. Có nghĩa là ở cấp độ thấp nhất của mô hình này, hành vi sẽ được thực hiện khi con người có ý định, có các kỹ năng, khả năng cần thiết và cũng vì môi trường không có các yếu tố cản trở họ thực hiện ý định đó.</w:t>
      </w:r>
    </w:p>
    <w:p w14:paraId="739DEAFB" w14:textId="3BFB9D82" w:rsidR="00940F3E" w:rsidRP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t xml:space="preserve">Cấp độ tiếp theo để giải thích mô hình này là việc xem xét các yếu tố hình thành ý định. Và điều đầu tiên mà Fishbein và Ajzen (2011) muốn chúng ta nắm ở đây là hành vi chỉ được thực hiện khi con người có một thái độ tích cực cũng như áp lực để làm như vậy. Tuy nhiên, dù hai yếu tố này đôi khi đã tồn tại nhưng hành vi của con người sẽ chẳng hình thành với lý do họ thiếu </w:t>
      </w:r>
      <w:r w:rsidR="00C13DFF">
        <w:rPr>
          <w:rFonts w:eastAsiaTheme="minorEastAsia"/>
          <w:sz w:val="24"/>
          <w:szCs w:val="24"/>
          <w:lang w:val="en-US"/>
        </w:rPr>
        <w:t xml:space="preserve">kiểm soát hành vi </w:t>
      </w:r>
      <w:r w:rsidRPr="00940F3E">
        <w:rPr>
          <w:rFonts w:eastAsiaTheme="minorEastAsia"/>
          <w:sz w:val="24"/>
          <w:szCs w:val="24"/>
          <w:lang w:val="en-US"/>
        </w:rPr>
        <w:t xml:space="preserve">cảm nhận, nói cách khác là họ không tin rằng mình có đủ khả năng để làm việc đó. Chính Fishbein và Ajzen (2011) đưa ra một minh họa mà ta có thể dễ dàng liên hệ về quyết định tham gia hay không tham gia hội thảo của các nhà khoa học. Cụ thể các nhà khoa học này nhìn nhận rất tích cực và chịu những áp lực xã hội nhất định về việc phải tham gia hội thảo, nhưng nếu trước đó họ đã có những cam kết cho các phần việc khác hoặc đơn giản là họ thiếu nguồn lực cần thiết cho các khoản chi phí (đăng ký, di chuyển, ăn uống, ở) thì họ sẽ cảm nhận rằng cơ hội để có mặt tại buổi hội thảo đó là rất khó. Do đó, ý định tham gia hội thảo chắc chắn sẽ không hình thành trong trường hợp này. Nhưng ở cấp độ phân tích này, có một điều mà ta cần lưu ý là trọng số hay tầm quan trọng mang tính quyết định của các yếu tố ảnh hưởng đến Ý định là khác nhau, đặc biệt ở các nhóm đối tượng khác nhau. Việc này sẽ giúp ta giải thích tại sao tồn tại những người có cùng thái độ, chịu chung những áp lực quy chuẩn và cùng </w:t>
      </w:r>
      <w:r w:rsidR="00C13DFF">
        <w:rPr>
          <w:rFonts w:eastAsiaTheme="minorEastAsia"/>
          <w:sz w:val="24"/>
          <w:szCs w:val="24"/>
          <w:lang w:val="en-US"/>
        </w:rPr>
        <w:t xml:space="preserve">kiểm soát hành vi </w:t>
      </w:r>
      <w:r w:rsidRPr="00940F3E">
        <w:rPr>
          <w:rFonts w:eastAsiaTheme="minorEastAsia"/>
          <w:sz w:val="24"/>
          <w:szCs w:val="24"/>
          <w:lang w:val="en-US"/>
        </w:rPr>
        <w:t>cảm nhận lại ứng xử bằng các cách khác nhau. Tiếp tục với tình huống trên với 2 nhà khoa học (1 nam và 1 nữ) ở cùng 1 trường đại học, cả hai đều có thái độ tích cực cũng như tin rằng mình đủ khả năng để tham gia 1 hội thảo nhưng lại chịu áp lực (quy chuẩn) rằng không được tham gia hội thảo đó. Trong trường hợp này nếu Ý định của nhà khoa học nam bị tác động chủ yếu bởi áp lực quy chuẩn trong khi yếu tố này ở nhà khoa học nữ là thái độ thì kết quả kỳ vọng người có mặt tại buổi hội thảo sẽ là nhà khoa học nữ.</w:t>
      </w:r>
    </w:p>
    <w:p w14:paraId="7459F21E" w14:textId="0C4C962C" w:rsidR="00940F3E" w:rsidRDefault="00940F3E" w:rsidP="00940F3E">
      <w:pPr>
        <w:autoSpaceDE w:val="0"/>
        <w:autoSpaceDN w:val="0"/>
        <w:adjustRightInd w:val="0"/>
        <w:spacing w:line="360" w:lineRule="auto"/>
        <w:ind w:firstLine="567"/>
        <w:jc w:val="both"/>
        <w:rPr>
          <w:rFonts w:eastAsiaTheme="minorEastAsia"/>
          <w:sz w:val="24"/>
          <w:szCs w:val="24"/>
          <w:lang w:val="en-US"/>
        </w:rPr>
      </w:pPr>
      <w:r w:rsidRPr="00940F3E">
        <w:rPr>
          <w:rFonts w:eastAsiaTheme="minorEastAsia"/>
          <w:sz w:val="24"/>
          <w:szCs w:val="24"/>
          <w:lang w:val="en-US"/>
        </w:rPr>
        <w:t xml:space="preserve">Cấp độ cuối cùng là lòng tin. Ở cấp độ này, mô hình xem xét những cân nhắc (trọng yếu) mang tính dẫn dắt, định hướng con người trong thực hiện hành vi. Nói cách khác, những phân tích ở cấp độ này đem lại những hiểu biết sâu hơn về các khía cạnh mà con người cân nhắc khi nghĩ về hành vi của mình. Đó có thể là kết quả hành vi, là áp lực của những người xung quanh hay những nguồn lực cần thiết, các rào cản và kiểm soát. Với nội dung này của mô hình, quay lại với minh họa phía trên, chúng ta có lý do để chấp nhận việc các nhà khoa học có mặt tại hội thảo đều có lòng tin rằng (1) tham gia hội thảo giúp họ có thêm nhiều thông tin, mối quan hệ (lòng tin về hành vi), </w:t>
      </w:r>
      <w:r w:rsidRPr="00940F3E">
        <w:rPr>
          <w:rFonts w:eastAsiaTheme="minorEastAsia"/>
          <w:sz w:val="24"/>
          <w:szCs w:val="24"/>
          <w:lang w:val="en-US"/>
        </w:rPr>
        <w:lastRenderedPageBreak/>
        <w:t>(2) rằng gia đình, đồng nghiệp, các nhà quản lý ủng hộ (lòng tin quy chuẩn) và (3) rằng họ có đủ nguồn lực về thời gian và tài chính (lòng tin kiểm soát).</w:t>
      </w:r>
    </w:p>
    <w:p w14:paraId="16826EFD" w14:textId="53A9D25C" w:rsidR="000431DF" w:rsidRPr="005C629E" w:rsidRDefault="006656C4" w:rsidP="00AD54B2">
      <w:pPr>
        <w:autoSpaceDE w:val="0"/>
        <w:autoSpaceDN w:val="0"/>
        <w:adjustRightInd w:val="0"/>
        <w:spacing w:line="360" w:lineRule="auto"/>
        <w:jc w:val="both"/>
        <w:rPr>
          <w:rFonts w:eastAsia="TimesNewRomanPSMT"/>
          <w:b/>
          <w:bCs/>
          <w:sz w:val="24"/>
          <w:szCs w:val="24"/>
          <w:lang w:val="en-US"/>
        </w:rPr>
      </w:pPr>
      <w:r w:rsidRPr="005C629E">
        <w:rPr>
          <w:rFonts w:eastAsia="TimesNewRomanPSMT"/>
          <w:b/>
          <w:bCs/>
          <w:sz w:val="24"/>
          <w:szCs w:val="24"/>
          <w:lang w:val="en-US"/>
        </w:rPr>
        <w:t xml:space="preserve">3. </w:t>
      </w:r>
      <w:r w:rsidR="00940F3E">
        <w:rPr>
          <w:rFonts w:eastAsia="TimesNewRomanPSMT"/>
          <w:b/>
          <w:bCs/>
          <w:sz w:val="24"/>
          <w:szCs w:val="24"/>
          <w:lang w:val="en-US"/>
        </w:rPr>
        <w:t>Lý thuyết hành vi dự định trong nghiên cứu về thực hiện kế toán quản trị môi trường tại Việt Nam</w:t>
      </w:r>
    </w:p>
    <w:p w14:paraId="75085D4A" w14:textId="77777777" w:rsidR="00940F3E" w:rsidRPr="00940F3E" w:rsidRDefault="00940F3E" w:rsidP="00940F3E">
      <w:pPr>
        <w:spacing w:line="360" w:lineRule="auto"/>
        <w:ind w:firstLine="567"/>
        <w:jc w:val="both"/>
        <w:rPr>
          <w:sz w:val="24"/>
          <w:szCs w:val="24"/>
          <w:lang w:val="en-US"/>
        </w:rPr>
      </w:pPr>
      <w:r w:rsidRPr="00940F3E">
        <w:rPr>
          <w:sz w:val="24"/>
          <w:szCs w:val="24"/>
          <w:lang w:val="en-US"/>
        </w:rPr>
        <w:t>Trong quyển “Lý thuyết dự đoán hành vi” của Fishbein và Ajzen (2011) có đề cập quan điểm cho rằng ông xem xét con người dưới góc độ luôn có đủ lý trí và sự cân nhắc trước khi thực hiện bất cứ hành vi nào đó. Ông cho rằng điều này là sai lầm, đây chưa từng là quan điểm của ông và cộng sự. Ngược lại Fishbein khẳng định nội hàm lý thuyết này chứa cả các quyết định mang tính tự phát, tự ý và sự cân nhắc, thận trọng. Điều này phần nào được thể hiện rõ trong phần nội dung của lý thuyết ở phía trên khi mô tả ý định con người. Trong đó nhấn mạnh lý thuyết này chỉ phù hợp để giải thích và dự đoán hành vi xã hội khi và chỉ khi ý định hành vi được giả định hình thành một cách tự nhiên, hợp lý và phù hợp với lòng tin mà người đó đang nắm giữ đối với việc thực hiện hành vi. Nghĩa là con người không được giả định phải luôn lô-gic hay lý trí, lòng tin họ nắm đối với một hành vi không nhất thiết phải đúng theo lẽ thông thường, nó có thể sai lệch hoặc phi lý. Tuy nhiên, một khi chuỗi các lòng tin được hình thành, nó sẽ tạo ra nhận thức liên quan đến thái độ, chuẩn cảm nhận, kiểm soát cảm nhận, từ đó hình thành ý định và hành vi một cách phù hợp và hợp lý. Thêm vào đó, sự liên kết của ba (3) yếu tố này cùng với ý định mà nó tạo ra không đòi hỏi bất cứ sự cân nhắc nào, chúng đều hình thành một cách tự phát trên cơ sở các lòng tin đang nắm giữ. Thông thường, con người chỉ thật sự thận trọng khi họ phải đối mặt với các tình huống mới lạ hoặc với những quyết định quan trọng. Khi đó họ sẽ tính toán, đo lường kết quả khi lựa chọn hành vi, họ sẽ nghĩ về những gì mà người khác muốn hoặc không muốn họ làm, đặc biệt là những gì tạo nên thuận lợi và khó khăn khi chuyển hóa hành vi. Và việc tính toán, đánh giá này sẽ không xuất hiện trong các hành vi mang tính chất lặp đi lặp lại hay những quyết định có tính chất không quan trọng.</w:t>
      </w:r>
    </w:p>
    <w:p w14:paraId="5F346F65" w14:textId="4C61127E" w:rsidR="00616E26" w:rsidRPr="005C629E" w:rsidRDefault="00940F3E" w:rsidP="00940F3E">
      <w:pPr>
        <w:spacing w:line="360" w:lineRule="auto"/>
        <w:ind w:firstLine="567"/>
        <w:jc w:val="both"/>
        <w:rPr>
          <w:sz w:val="24"/>
          <w:szCs w:val="24"/>
          <w:lang w:val="en-US"/>
        </w:rPr>
      </w:pPr>
      <w:r w:rsidRPr="00940F3E">
        <w:rPr>
          <w:sz w:val="24"/>
          <w:szCs w:val="24"/>
          <w:lang w:val="en-US"/>
        </w:rPr>
        <w:t xml:space="preserve">Trên thực tế, Fishbein và Ajzen (2011) tin rằng mô hình lý thuyết này phù hợp để xem xét với bất kỳ hành vi nào. Họ hy vọng rằng mô hình này sẽ thúc đẩy việc tạo ra một tri thức thống nhất về dự đoán hành vi, từ đó góp phần giải quyết các vấn đề phức tạp từ hành vi của con người. Minh chứng cho điều đó là việc không khó để tìm kiếm các nghiên cứu về nhiều nhóm hành vi trong đó có vận dụng lý thuyết hành động hợp lý hay hành vi dự định. Từ hành vi liên quan đến sức khỏe (Hagger và cộng sự, 2016; Montano &amp; Kasprzyk, 2015), khởi nghiệp (Kautonen và cộng sự, 2015; Lortie &amp; Castogiovanni, 2015), tiêu dùng (Cooke và cộng sự, 2016; Paul và cộng sự, 2016) cho đến các hành vi liên quan đến môi trường, PTBV (Kiatkawsin &amp; Han, 2017; Kwakye và cộng sự, 2018; Thoradeniya và cộng sự, 2015). Nếu xét riêng trong mảng EMA, tuy rất ít nhưng </w:t>
      </w:r>
      <w:r w:rsidRPr="00940F3E">
        <w:rPr>
          <w:sz w:val="24"/>
          <w:szCs w:val="24"/>
          <w:lang w:val="en-US"/>
        </w:rPr>
        <w:lastRenderedPageBreak/>
        <w:t xml:space="preserve">vẫn có nghiên cứu đề cập lý thuyết này. Chẳng hạn, Tashakor và cộng sự (2019) minh chứng về mối quan hệ của thái độ và </w:t>
      </w:r>
      <w:r w:rsidR="00C13DFF">
        <w:rPr>
          <w:rFonts w:eastAsiaTheme="minorEastAsia"/>
          <w:sz w:val="24"/>
          <w:szCs w:val="24"/>
          <w:lang w:val="en-US"/>
        </w:rPr>
        <w:t xml:space="preserve">kiểm soát hành vi </w:t>
      </w:r>
      <w:r w:rsidRPr="00940F3E">
        <w:rPr>
          <w:sz w:val="24"/>
          <w:szCs w:val="24"/>
          <w:lang w:val="en-US"/>
        </w:rPr>
        <w:t xml:space="preserve">cảm nhận với ý định chấp nhận EMA của những người nông dân trồng sợi bông. Hay khi kết hợp Mô hình chấp nhận công nghệ  với TPB, kết quả nghiên cứu của Nguyễn Thị Ngọc Oanh (2016) cho thấy các nhân tố liên quan đến nhận thức, áp lực có ảnh hưởng đến ý định áp dụng EMA. Nên việc dùng TPB để nghiên cứu về ý định dùng EMA của bộ phận kế toán là hoàn toàn phù hợp. Tuy nhiên, như đã lập luận phía trên, tác giả chỉ tiếp cận nghiên cứu góc độ ý định của người làm công tác kế toán trong việc sử dụng EMA, đồng nghĩa với việc tác giả chỉ sử dụng một phần nội dung trong khung TPB, chủ yếu là các thành phần (Thái độ, áp lực quy chuẩn, </w:t>
      </w:r>
      <w:r w:rsidR="00C13DFF">
        <w:rPr>
          <w:rFonts w:eastAsiaTheme="minorEastAsia"/>
          <w:sz w:val="24"/>
          <w:szCs w:val="24"/>
          <w:lang w:val="en-US"/>
        </w:rPr>
        <w:t xml:space="preserve">kiểm soát hành vi </w:t>
      </w:r>
      <w:r w:rsidRPr="00940F3E">
        <w:rPr>
          <w:sz w:val="24"/>
          <w:szCs w:val="24"/>
          <w:lang w:val="en-US"/>
        </w:rPr>
        <w:t>cảm nhận) cấu thành ý định dùng EMA trong thực tế của những người thực hành công tác kế toán</w:t>
      </w:r>
      <w:r w:rsidR="00754F93" w:rsidRPr="005C629E">
        <w:rPr>
          <w:sz w:val="24"/>
          <w:szCs w:val="24"/>
          <w:lang w:val="en-US"/>
        </w:rPr>
        <w:t>.</w:t>
      </w:r>
    </w:p>
    <w:p w14:paraId="2AFB4AA3" w14:textId="3C1E355B" w:rsidR="00937FE1" w:rsidRPr="005C629E" w:rsidRDefault="00937FE1" w:rsidP="00AD54B2">
      <w:pPr>
        <w:spacing w:line="360" w:lineRule="auto"/>
        <w:jc w:val="both"/>
        <w:rPr>
          <w:b/>
          <w:bCs/>
          <w:sz w:val="24"/>
          <w:szCs w:val="24"/>
        </w:rPr>
      </w:pPr>
      <w:r w:rsidRPr="005C629E">
        <w:rPr>
          <w:b/>
          <w:bCs/>
          <w:sz w:val="24"/>
          <w:szCs w:val="24"/>
        </w:rPr>
        <w:t xml:space="preserve">Tài liệu tham khảo </w:t>
      </w:r>
    </w:p>
    <w:p w14:paraId="60DE3174" w14:textId="319DBF35" w:rsidR="005C629E" w:rsidRPr="00C13DFF" w:rsidRDefault="00940F3E" w:rsidP="00C13DFF">
      <w:pPr>
        <w:widowControl/>
        <w:spacing w:after="75" w:line="360" w:lineRule="auto"/>
        <w:jc w:val="both"/>
        <w:rPr>
          <w:rFonts w:eastAsia="Times New Roman"/>
          <w:sz w:val="24"/>
          <w:szCs w:val="24"/>
          <w:lang w:val="en-US"/>
        </w:rPr>
      </w:pPr>
      <w:r w:rsidRPr="00C13DFF">
        <w:rPr>
          <w:rFonts w:eastAsia="Times New Roman"/>
          <w:sz w:val="24"/>
          <w:szCs w:val="24"/>
          <w:lang w:val="en-US"/>
        </w:rPr>
        <w:t>1</w:t>
      </w:r>
      <w:r w:rsidR="005C629E" w:rsidRPr="00C13DFF">
        <w:rPr>
          <w:rFonts w:eastAsia="Times New Roman"/>
          <w:sz w:val="24"/>
          <w:szCs w:val="24"/>
          <w:lang w:val="en-US"/>
        </w:rPr>
        <w:t xml:space="preserve">. </w:t>
      </w:r>
      <w:r w:rsidR="00C13DFF" w:rsidRPr="00C13DFF">
        <w:rPr>
          <w:rFonts w:eastAsia="Times New Roman"/>
          <w:sz w:val="24"/>
          <w:szCs w:val="24"/>
          <w:lang w:val="en-US"/>
        </w:rPr>
        <w:t>Trịnh Hữu Lực</w:t>
      </w:r>
      <w:r w:rsidR="005C629E" w:rsidRPr="00C13DFF">
        <w:rPr>
          <w:rFonts w:eastAsia="Times New Roman"/>
          <w:sz w:val="24"/>
          <w:szCs w:val="24"/>
          <w:lang w:val="en-US"/>
        </w:rPr>
        <w:t xml:space="preserve"> (20</w:t>
      </w:r>
      <w:r w:rsidR="00C13DFF" w:rsidRPr="00C13DFF">
        <w:rPr>
          <w:rFonts w:eastAsia="Times New Roman"/>
          <w:sz w:val="24"/>
          <w:szCs w:val="24"/>
          <w:lang w:val="en-US"/>
        </w:rPr>
        <w:t>24</w:t>
      </w:r>
      <w:r w:rsidR="005C629E" w:rsidRPr="00C13DFF">
        <w:rPr>
          <w:rFonts w:eastAsia="Times New Roman"/>
          <w:sz w:val="24"/>
          <w:szCs w:val="24"/>
          <w:lang w:val="en-US"/>
        </w:rPr>
        <w:t xml:space="preserve">). </w:t>
      </w:r>
      <w:r w:rsidR="00C13DFF" w:rsidRPr="00C13DFF">
        <w:rPr>
          <w:rFonts w:eastAsia="Times New Roman"/>
          <w:i/>
          <w:iCs/>
          <w:sz w:val="24"/>
          <w:szCs w:val="24"/>
          <w:lang w:val="en-US"/>
        </w:rPr>
        <w:t>Các nhân tố tác động đến thái độ và ý định sử dụng kế toán quản trị môi trường – nghiên cứu các doanh nghiệp tại đồng bằng sông Cửu Long</w:t>
      </w:r>
      <w:r w:rsidR="005C629E" w:rsidRPr="00C13DFF">
        <w:rPr>
          <w:rFonts w:eastAsia="Times New Roman"/>
          <w:sz w:val="24"/>
          <w:szCs w:val="24"/>
          <w:lang w:val="en-US"/>
        </w:rPr>
        <w:t xml:space="preserve">. Luận </w:t>
      </w:r>
      <w:r w:rsidR="00C13DFF" w:rsidRPr="00C13DFF">
        <w:rPr>
          <w:rFonts w:eastAsia="Times New Roman"/>
          <w:sz w:val="24"/>
          <w:szCs w:val="24"/>
          <w:lang w:val="en-US"/>
        </w:rPr>
        <w:t xml:space="preserve">án tiến </w:t>
      </w:r>
      <w:r w:rsidR="005C629E" w:rsidRPr="00C13DFF">
        <w:rPr>
          <w:rFonts w:eastAsia="Times New Roman"/>
          <w:sz w:val="24"/>
          <w:szCs w:val="24"/>
          <w:lang w:val="en-US"/>
        </w:rPr>
        <w:t>sĩ kinh tế. Tr</w:t>
      </w:r>
      <w:r w:rsidR="00C13DFF" w:rsidRPr="00C13DFF">
        <w:rPr>
          <w:rFonts w:eastAsia="Times New Roman"/>
          <w:sz w:val="24"/>
          <w:szCs w:val="24"/>
          <w:lang w:val="en-US"/>
        </w:rPr>
        <w:t>ư</w:t>
      </w:r>
      <w:r w:rsidR="005C629E" w:rsidRPr="00C13DFF">
        <w:rPr>
          <w:rFonts w:eastAsia="Times New Roman"/>
          <w:sz w:val="24"/>
          <w:szCs w:val="24"/>
          <w:lang w:val="en-US"/>
        </w:rPr>
        <w:t>ờng Đại học Kinh tế TP. Hồ Chí Minh</w:t>
      </w:r>
    </w:p>
    <w:p w14:paraId="2D02905A" w14:textId="77777777" w:rsidR="00C13DFF" w:rsidRPr="00C13DFF" w:rsidRDefault="00C13DFF" w:rsidP="00C13DFF">
      <w:pPr>
        <w:widowControl/>
        <w:spacing w:after="75" w:line="360" w:lineRule="auto"/>
        <w:jc w:val="both"/>
        <w:rPr>
          <w:rFonts w:eastAsia="Times New Roman"/>
          <w:sz w:val="24"/>
          <w:szCs w:val="24"/>
          <w:lang w:val="en-US"/>
        </w:rPr>
      </w:pPr>
      <w:r w:rsidRPr="00C13DFF">
        <w:rPr>
          <w:rFonts w:eastAsia="Times New Roman"/>
          <w:sz w:val="24"/>
          <w:szCs w:val="24"/>
          <w:lang w:val="en-US"/>
        </w:rPr>
        <w:t>2</w:t>
      </w:r>
      <w:r w:rsidR="005C629E" w:rsidRPr="00C13DFF">
        <w:rPr>
          <w:rFonts w:eastAsia="Times New Roman"/>
          <w:sz w:val="24"/>
          <w:szCs w:val="24"/>
          <w:lang w:val="en-US"/>
        </w:rPr>
        <w:t xml:space="preserve">. </w:t>
      </w:r>
      <w:r w:rsidRPr="00C13DFF">
        <w:rPr>
          <w:rFonts w:eastAsia="Times New Roman"/>
          <w:sz w:val="24"/>
          <w:szCs w:val="24"/>
          <w:lang w:val="en-US"/>
        </w:rPr>
        <w:t>Dương Thị Thanh Hiền</w:t>
      </w:r>
      <w:r w:rsidR="005C629E" w:rsidRPr="00C13DFF">
        <w:rPr>
          <w:rFonts w:eastAsia="Times New Roman"/>
          <w:sz w:val="24"/>
          <w:szCs w:val="24"/>
          <w:lang w:val="en-US"/>
        </w:rPr>
        <w:t xml:space="preserve"> (202</w:t>
      </w:r>
      <w:r w:rsidRPr="00C13DFF">
        <w:rPr>
          <w:rFonts w:eastAsia="Times New Roman"/>
          <w:sz w:val="24"/>
          <w:szCs w:val="24"/>
          <w:lang w:val="en-US"/>
        </w:rPr>
        <w:t>4</w:t>
      </w:r>
      <w:r w:rsidR="005C629E" w:rsidRPr="00C13DFF">
        <w:rPr>
          <w:rFonts w:eastAsia="Times New Roman"/>
          <w:sz w:val="24"/>
          <w:szCs w:val="24"/>
          <w:lang w:val="en-US"/>
        </w:rPr>
        <w:t xml:space="preserve">). </w:t>
      </w:r>
      <w:r w:rsidRPr="00C13DFF">
        <w:rPr>
          <w:rFonts w:eastAsia="Times New Roman"/>
          <w:sz w:val="24"/>
          <w:szCs w:val="24"/>
          <w:lang w:val="en-US"/>
        </w:rPr>
        <w:t>Nghiên cứu các nhân tố ảnh hưởng đến thực hiện kế toán môi trường và tác động của thực hiện kế toán môi trường đến thành quả hoạt động của các doanh nghiệp thủy sản tại Việt Nam</w:t>
      </w:r>
      <w:r w:rsidR="005C629E" w:rsidRPr="00C13DFF">
        <w:rPr>
          <w:rFonts w:eastAsia="Times New Roman"/>
          <w:sz w:val="24"/>
          <w:szCs w:val="24"/>
          <w:lang w:val="en-US"/>
        </w:rPr>
        <w:t xml:space="preserve">. </w:t>
      </w:r>
      <w:r w:rsidRPr="00C13DFF">
        <w:rPr>
          <w:rFonts w:eastAsia="Times New Roman"/>
          <w:sz w:val="24"/>
          <w:szCs w:val="24"/>
          <w:lang w:val="en-US"/>
        </w:rPr>
        <w:t xml:space="preserve">Luận </w:t>
      </w:r>
      <w:r w:rsidRPr="00C13DFF">
        <w:rPr>
          <w:rFonts w:eastAsia="Times New Roman"/>
          <w:sz w:val="24"/>
          <w:szCs w:val="24"/>
          <w:lang w:val="en-US"/>
        </w:rPr>
        <w:t>án</w:t>
      </w:r>
      <w:r w:rsidRPr="00C13DFF">
        <w:rPr>
          <w:rFonts w:eastAsia="Times New Roman"/>
          <w:sz w:val="24"/>
          <w:szCs w:val="24"/>
          <w:lang w:val="en-US"/>
        </w:rPr>
        <w:t xml:space="preserve"> tiến sĩ kinh tế. Trường Đại học </w:t>
      </w:r>
      <w:r w:rsidRPr="00C13DFF">
        <w:rPr>
          <w:rFonts w:eastAsia="Times New Roman"/>
          <w:sz w:val="24"/>
          <w:szCs w:val="24"/>
          <w:lang w:val="en-US"/>
        </w:rPr>
        <w:t>Duy Tân.</w:t>
      </w:r>
      <w:bookmarkEnd w:id="0"/>
    </w:p>
    <w:p w14:paraId="4401A75C" w14:textId="77777777" w:rsidR="00C13DFF" w:rsidRPr="00C13DFF" w:rsidRDefault="00C13DFF" w:rsidP="00C13DFF">
      <w:pPr>
        <w:widowControl/>
        <w:spacing w:after="75" w:line="360" w:lineRule="auto"/>
        <w:jc w:val="both"/>
        <w:rPr>
          <w:sz w:val="24"/>
          <w:szCs w:val="24"/>
        </w:rPr>
      </w:pPr>
      <w:r w:rsidRPr="00C13DFF">
        <w:rPr>
          <w:rFonts w:eastAsia="Times New Roman"/>
          <w:sz w:val="24"/>
          <w:szCs w:val="24"/>
          <w:lang w:val="en-US"/>
        </w:rPr>
        <w:t xml:space="preserve">3. </w:t>
      </w:r>
      <w:r w:rsidRPr="00C13DFF">
        <w:rPr>
          <w:sz w:val="24"/>
          <w:szCs w:val="24"/>
        </w:rPr>
        <w:t xml:space="preserve">FAC. (2005). International Guidance Document on Environmental Management Accounting.  </w:t>
      </w:r>
    </w:p>
    <w:p w14:paraId="677ADA28" w14:textId="77777777" w:rsidR="00C13DFF" w:rsidRPr="00C13DFF" w:rsidRDefault="00C13DFF" w:rsidP="00C13DFF">
      <w:pPr>
        <w:widowControl/>
        <w:spacing w:after="75" w:line="360" w:lineRule="auto"/>
        <w:jc w:val="both"/>
        <w:rPr>
          <w:sz w:val="24"/>
          <w:szCs w:val="24"/>
        </w:rPr>
      </w:pPr>
      <w:r w:rsidRPr="00C13DFF">
        <w:rPr>
          <w:sz w:val="24"/>
          <w:szCs w:val="24"/>
        </w:rPr>
        <w:t xml:space="preserve">4. </w:t>
      </w:r>
      <w:r w:rsidRPr="00C13DFF">
        <w:rPr>
          <w:sz w:val="24"/>
          <w:szCs w:val="24"/>
        </w:rPr>
        <w:t xml:space="preserve">UNDSD. (2001). Environmental management accounting - Procedures and Principles.  </w:t>
      </w:r>
    </w:p>
    <w:p w14:paraId="4EA18604" w14:textId="77777777" w:rsidR="00C13DFF" w:rsidRPr="00C13DFF" w:rsidRDefault="00C13DFF" w:rsidP="00C13DFF">
      <w:pPr>
        <w:widowControl/>
        <w:spacing w:after="75" w:line="360" w:lineRule="auto"/>
        <w:jc w:val="both"/>
        <w:rPr>
          <w:sz w:val="24"/>
          <w:szCs w:val="24"/>
        </w:rPr>
      </w:pPr>
      <w:r w:rsidRPr="00C13DFF">
        <w:rPr>
          <w:sz w:val="24"/>
          <w:szCs w:val="24"/>
        </w:rPr>
        <w:t xml:space="preserve">5. </w:t>
      </w:r>
      <w:r w:rsidRPr="00C13DFF">
        <w:rPr>
          <w:sz w:val="24"/>
          <w:szCs w:val="24"/>
        </w:rPr>
        <w:t xml:space="preserve">Jasch, C. (2003). The use of Environmental Management Accounting (EMA) for identifying environmental costs. </w:t>
      </w:r>
      <w:r w:rsidRPr="00C13DFF">
        <w:rPr>
          <w:i/>
          <w:sz w:val="24"/>
          <w:szCs w:val="24"/>
        </w:rPr>
        <w:t>Journal of Cleaner production, 11</w:t>
      </w:r>
      <w:r w:rsidRPr="00C13DFF">
        <w:rPr>
          <w:sz w:val="24"/>
          <w:szCs w:val="24"/>
        </w:rPr>
        <w:t>(6), 667-676. doi:10.1016/s0959-6526(02)00107-5</w:t>
      </w:r>
      <w:r w:rsidRPr="00C13DFF">
        <w:rPr>
          <w:sz w:val="24"/>
          <w:szCs w:val="24"/>
        </w:rPr>
        <w:t>.</w:t>
      </w:r>
    </w:p>
    <w:p w14:paraId="34014F35" w14:textId="77777777" w:rsidR="00C13DFF" w:rsidRPr="00C13DFF" w:rsidRDefault="00C13DFF" w:rsidP="00C13DFF">
      <w:pPr>
        <w:widowControl/>
        <w:spacing w:after="75" w:line="360" w:lineRule="auto"/>
        <w:jc w:val="both"/>
        <w:rPr>
          <w:sz w:val="24"/>
          <w:szCs w:val="24"/>
        </w:rPr>
      </w:pPr>
      <w:r w:rsidRPr="00C13DFF">
        <w:rPr>
          <w:sz w:val="24"/>
          <w:szCs w:val="24"/>
        </w:rPr>
        <w:t xml:space="preserve">6. </w:t>
      </w:r>
      <w:r w:rsidRPr="00C13DFF">
        <w:rPr>
          <w:sz w:val="24"/>
          <w:szCs w:val="24"/>
        </w:rPr>
        <w:t xml:space="preserve">Herzig, C., Viere, T., Schaltegger, S., &amp; Burritt, R. L. (2012). </w:t>
      </w:r>
      <w:r w:rsidRPr="00C13DFF">
        <w:rPr>
          <w:i/>
          <w:sz w:val="24"/>
          <w:szCs w:val="24"/>
        </w:rPr>
        <w:t>Environmental management accounting: case studies of South-East Asian companies</w:t>
      </w:r>
      <w:r w:rsidRPr="00C13DFF">
        <w:rPr>
          <w:sz w:val="24"/>
          <w:szCs w:val="24"/>
        </w:rPr>
        <w:t>: Routledge.</w:t>
      </w:r>
    </w:p>
    <w:p w14:paraId="6B789596" w14:textId="77777777" w:rsidR="00C13DFF" w:rsidRPr="00C13DFF" w:rsidRDefault="00C13DFF" w:rsidP="00C13DFF">
      <w:pPr>
        <w:widowControl/>
        <w:spacing w:after="75" w:line="360" w:lineRule="auto"/>
        <w:jc w:val="both"/>
        <w:rPr>
          <w:sz w:val="24"/>
          <w:szCs w:val="24"/>
        </w:rPr>
      </w:pPr>
      <w:r w:rsidRPr="00C13DFF">
        <w:rPr>
          <w:sz w:val="24"/>
          <w:szCs w:val="24"/>
        </w:rPr>
        <w:t xml:space="preserve">7. </w:t>
      </w:r>
      <w:r w:rsidRPr="00C13DFF">
        <w:rPr>
          <w:sz w:val="24"/>
          <w:szCs w:val="24"/>
        </w:rPr>
        <w:t xml:space="preserve">Schaltegger, S., Hahn, T., &amp; Burritt, R. (2000). </w:t>
      </w:r>
      <w:r w:rsidRPr="00C13DFF">
        <w:rPr>
          <w:i/>
          <w:sz w:val="24"/>
          <w:szCs w:val="24"/>
        </w:rPr>
        <w:t>Environmental management accounting: Overview and main approaches</w:t>
      </w:r>
      <w:r w:rsidRPr="00C13DFF">
        <w:rPr>
          <w:sz w:val="24"/>
          <w:szCs w:val="24"/>
        </w:rPr>
        <w:t>: Center for Sustainability Management.</w:t>
      </w:r>
    </w:p>
    <w:p w14:paraId="35C40B19" w14:textId="77777777" w:rsidR="00C13DFF" w:rsidRPr="00C13DFF" w:rsidRDefault="00C13DFF" w:rsidP="00C13DFF">
      <w:pPr>
        <w:widowControl/>
        <w:spacing w:after="75" w:line="360" w:lineRule="auto"/>
        <w:jc w:val="both"/>
        <w:rPr>
          <w:sz w:val="24"/>
          <w:szCs w:val="24"/>
        </w:rPr>
      </w:pPr>
      <w:r w:rsidRPr="00C13DFF">
        <w:rPr>
          <w:sz w:val="24"/>
          <w:szCs w:val="24"/>
        </w:rPr>
        <w:t xml:space="preserve">8. </w:t>
      </w:r>
      <w:r w:rsidRPr="00C13DFF">
        <w:rPr>
          <w:sz w:val="24"/>
          <w:szCs w:val="24"/>
        </w:rPr>
        <w:t xml:space="preserve">Fishbein, M., &amp; Ajzen, I. (2011). </w:t>
      </w:r>
      <w:r w:rsidRPr="00C13DFF">
        <w:rPr>
          <w:i/>
          <w:sz w:val="24"/>
          <w:szCs w:val="24"/>
        </w:rPr>
        <w:t>Predicting and changing behavior: The reasoned action approach</w:t>
      </w:r>
      <w:r w:rsidRPr="00C13DFF">
        <w:rPr>
          <w:sz w:val="24"/>
          <w:szCs w:val="24"/>
        </w:rPr>
        <w:t>: Psychology Press.</w:t>
      </w:r>
    </w:p>
    <w:p w14:paraId="657C66B2" w14:textId="37425E87" w:rsidR="00C13DFF" w:rsidRPr="00C13DFF" w:rsidRDefault="00C13DFF" w:rsidP="00C13DFF">
      <w:pPr>
        <w:widowControl/>
        <w:spacing w:after="75" w:line="360" w:lineRule="auto"/>
        <w:jc w:val="both"/>
        <w:rPr>
          <w:rFonts w:eastAsia="Times New Roman"/>
          <w:sz w:val="24"/>
          <w:szCs w:val="24"/>
          <w:lang w:val="en-US"/>
        </w:rPr>
      </w:pPr>
      <w:r w:rsidRPr="00C13DFF">
        <w:rPr>
          <w:sz w:val="24"/>
          <w:szCs w:val="24"/>
        </w:rPr>
        <w:t xml:space="preserve">9. </w:t>
      </w:r>
      <w:r w:rsidRPr="00C13DFF">
        <w:rPr>
          <w:sz w:val="24"/>
          <w:szCs w:val="24"/>
        </w:rPr>
        <w:t xml:space="preserve">Tashakor, S., Appuhami, R., &amp; Munir, R. (2019). Environmental management accounting practices in Australian cotton farming: The use of the theory of planned behaviour. </w:t>
      </w:r>
      <w:r w:rsidRPr="00C13DFF">
        <w:rPr>
          <w:i/>
          <w:sz w:val="24"/>
          <w:szCs w:val="24"/>
        </w:rPr>
        <w:t>Accounting, Auditing Accountability Journal</w:t>
      </w:r>
      <w:r w:rsidRPr="00C13DFF">
        <w:rPr>
          <w:sz w:val="24"/>
          <w:szCs w:val="24"/>
          <w:lang w:val="en-US"/>
        </w:rPr>
        <w:t xml:space="preserve">, </w:t>
      </w:r>
      <w:r w:rsidRPr="00C13DFF">
        <w:rPr>
          <w:i/>
          <w:iCs/>
          <w:sz w:val="24"/>
          <w:szCs w:val="24"/>
          <w:lang w:val="en-US"/>
        </w:rPr>
        <w:t>32</w:t>
      </w:r>
      <w:r w:rsidRPr="00C13DFF">
        <w:rPr>
          <w:sz w:val="24"/>
          <w:szCs w:val="24"/>
          <w:lang w:val="en-US"/>
        </w:rPr>
        <w:t>(4), 1175-1202.</w:t>
      </w:r>
    </w:p>
    <w:sectPr w:rsidR="00C13DFF" w:rsidRPr="00C13DFF" w:rsidSect="000431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20000003" w:usb1="080F0000" w:usb2="00000010" w:usb3="00000000" w:csb0="0012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qwUAGdCv7SwAAAA="/>
  </w:docVars>
  <w:rsids>
    <w:rsidRoot w:val="000431DF"/>
    <w:rsid w:val="000431DF"/>
    <w:rsid w:val="000840B1"/>
    <w:rsid w:val="00092F89"/>
    <w:rsid w:val="000A4C89"/>
    <w:rsid w:val="000C64D4"/>
    <w:rsid w:val="00124D5B"/>
    <w:rsid w:val="001535F6"/>
    <w:rsid w:val="001579C3"/>
    <w:rsid w:val="0016740C"/>
    <w:rsid w:val="001E062A"/>
    <w:rsid w:val="002810A7"/>
    <w:rsid w:val="002A1F6A"/>
    <w:rsid w:val="002D0FFC"/>
    <w:rsid w:val="003355CA"/>
    <w:rsid w:val="00344B05"/>
    <w:rsid w:val="00362863"/>
    <w:rsid w:val="003B15DD"/>
    <w:rsid w:val="004A2062"/>
    <w:rsid w:val="00512B50"/>
    <w:rsid w:val="00531A92"/>
    <w:rsid w:val="0058143E"/>
    <w:rsid w:val="00595B88"/>
    <w:rsid w:val="005B460D"/>
    <w:rsid w:val="005C629E"/>
    <w:rsid w:val="00616E26"/>
    <w:rsid w:val="006656C4"/>
    <w:rsid w:val="0071126F"/>
    <w:rsid w:val="00732B6D"/>
    <w:rsid w:val="00754F93"/>
    <w:rsid w:val="0078556C"/>
    <w:rsid w:val="007A0A0C"/>
    <w:rsid w:val="007A5EBD"/>
    <w:rsid w:val="007E272F"/>
    <w:rsid w:val="007E3D78"/>
    <w:rsid w:val="00823013"/>
    <w:rsid w:val="00856929"/>
    <w:rsid w:val="00876236"/>
    <w:rsid w:val="008A2B5A"/>
    <w:rsid w:val="008B49D7"/>
    <w:rsid w:val="008C5454"/>
    <w:rsid w:val="00930C4C"/>
    <w:rsid w:val="00937FE1"/>
    <w:rsid w:val="00940F3E"/>
    <w:rsid w:val="00987686"/>
    <w:rsid w:val="009918A5"/>
    <w:rsid w:val="009B0DA8"/>
    <w:rsid w:val="00A71D50"/>
    <w:rsid w:val="00AB1456"/>
    <w:rsid w:val="00AC4A5A"/>
    <w:rsid w:val="00AD54B2"/>
    <w:rsid w:val="00AF79AF"/>
    <w:rsid w:val="00B06316"/>
    <w:rsid w:val="00B1204F"/>
    <w:rsid w:val="00B137BC"/>
    <w:rsid w:val="00B44426"/>
    <w:rsid w:val="00BC1111"/>
    <w:rsid w:val="00C13DFF"/>
    <w:rsid w:val="00CB3FC2"/>
    <w:rsid w:val="00CD5FE9"/>
    <w:rsid w:val="00D94D1A"/>
    <w:rsid w:val="00E3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21</cp:revision>
  <dcterms:created xsi:type="dcterms:W3CDTF">2024-08-09T07:01:00Z</dcterms:created>
  <dcterms:modified xsi:type="dcterms:W3CDTF">2024-12-14T02:06:00Z</dcterms:modified>
</cp:coreProperties>
</file>