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73FE" w:rsidRPr="009D73FE" w:rsidRDefault="009D73FE" w:rsidP="009D73FE">
      <w:pPr>
        <w:spacing w:before="100" w:beforeAutospacing="1" w:after="100" w:afterAutospacing="1"/>
        <w:jc w:val="center"/>
        <w:rPr>
          <w:rFonts w:ascii="Times New Roman" w:eastAsia="Times New Roman" w:hAnsi="Times New Roman" w:cs="Times New Roman"/>
          <w:kern w:val="0"/>
          <w14:ligatures w14:val="none"/>
        </w:rPr>
      </w:pPr>
      <w:r>
        <w:rPr>
          <w:rFonts w:ascii="Times New Roman" w:eastAsia="Times New Roman" w:hAnsi="Times New Roman" w:cs="Times New Roman"/>
          <w:b/>
          <w:bCs/>
          <w:kern w:val="0"/>
          <w:lang w:val="vi-VN"/>
          <w14:ligatures w14:val="none"/>
        </w:rPr>
        <w:t>T</w:t>
      </w:r>
      <w:r w:rsidRPr="009D73FE">
        <w:rPr>
          <w:rFonts w:ascii="Times New Roman" w:eastAsia="Times New Roman" w:hAnsi="Times New Roman" w:cs="Times New Roman"/>
          <w:b/>
          <w:bCs/>
          <w:kern w:val="0"/>
          <w14:ligatures w14:val="none"/>
        </w:rPr>
        <w:t>ÁC ĐỘNG CỦA CÔNG NGHỆ BLOCKCHAIN ĐẾN KẾ TOÁN TÀI CHÍNH TRONG BỐI CẢNH CHUYỂN ĐỔI SỐ</w:t>
      </w:r>
    </w:p>
    <w:p w:rsidR="009D73FE" w:rsidRPr="009D73FE" w:rsidRDefault="009D73FE" w:rsidP="009D73FE">
      <w:pPr>
        <w:spacing w:before="100" w:beforeAutospacing="1" w:after="100" w:afterAutospacing="1"/>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lang w:val="vi-VN"/>
          <w14:ligatures w14:val="none"/>
        </w:rPr>
        <w:t xml:space="preserve">  </w:t>
      </w:r>
      <w:r w:rsidRPr="009D73FE">
        <w:rPr>
          <w:rFonts w:ascii="Times New Roman" w:eastAsia="Times New Roman" w:hAnsi="Times New Roman" w:cs="Times New Roman"/>
          <w:kern w:val="0"/>
          <w14:ligatures w14:val="none"/>
        </w:rPr>
        <w:t>Bài viết phân tích vai trò và tác động của công nghệ Blockchain đến lĩnh vực kế toán tài chính trong bối cảnh chuyển đổi số đang diễn ra mạnh mẽ. Bằng cách làm rõ các đặc điểm nổi bật của Blockchain như tính minh bạch, bất biến và phân tán, bài viết đưa ra những thay đổi tiềm năng trong quy trình kế toán, kiểm toán và lập báo cáo tài chính. Ngoài ra, bài viết cũng chỉ ra những thách thức khi ứng dụng công nghệ này trong thực tiễn kế toán Việt Nam, từ đó đề xuất một số khuyến nghị chính sách và hướng nghiên cứu tiếp theo.</w:t>
      </w:r>
    </w:p>
    <w:p w:rsidR="009D73FE" w:rsidRPr="009D73FE" w:rsidRDefault="009D73FE" w:rsidP="009D73FE">
      <w:pPr>
        <w:spacing w:before="100" w:beforeAutospacing="1" w:after="100" w:afterAutospacing="1"/>
        <w:jc w:val="both"/>
        <w:rPr>
          <w:rFonts w:ascii="Times New Roman" w:eastAsia="Times New Roman" w:hAnsi="Times New Roman" w:cs="Times New Roman"/>
          <w:kern w:val="0"/>
          <w14:ligatures w14:val="none"/>
        </w:rPr>
      </w:pPr>
      <w:r w:rsidRPr="009D73FE">
        <w:rPr>
          <w:rFonts w:ascii="Times New Roman" w:eastAsia="Times New Roman" w:hAnsi="Times New Roman" w:cs="Times New Roman"/>
          <w:b/>
          <w:bCs/>
          <w:kern w:val="0"/>
          <w14:ligatures w14:val="none"/>
        </w:rPr>
        <w:t>Từ khóa:</w:t>
      </w:r>
      <w:r w:rsidRPr="009D73FE">
        <w:rPr>
          <w:rFonts w:ascii="Times New Roman" w:eastAsia="Times New Roman" w:hAnsi="Times New Roman" w:cs="Times New Roman"/>
          <w:kern w:val="0"/>
          <w14:ligatures w14:val="none"/>
        </w:rPr>
        <w:t xml:space="preserve"> Blockchain, kế toán tài chính, chuyển đổi số, công nghệ kế toán, minh bạch thông tin.</w:t>
      </w:r>
    </w:p>
    <w:p w:rsidR="009D73FE" w:rsidRPr="009D73FE" w:rsidRDefault="009D73FE" w:rsidP="009D73FE">
      <w:pPr>
        <w:spacing w:before="100" w:beforeAutospacing="1" w:after="100" w:afterAutospacing="1"/>
        <w:jc w:val="both"/>
        <w:outlineLvl w:val="2"/>
        <w:rPr>
          <w:rFonts w:ascii="Times New Roman" w:eastAsia="Times New Roman" w:hAnsi="Times New Roman" w:cs="Times New Roman"/>
          <w:b/>
          <w:bCs/>
          <w:kern w:val="0"/>
          <w:sz w:val="27"/>
          <w:szCs w:val="27"/>
          <w14:ligatures w14:val="none"/>
        </w:rPr>
      </w:pPr>
      <w:r w:rsidRPr="009D73FE">
        <w:rPr>
          <w:rFonts w:ascii="Times New Roman" w:eastAsia="Times New Roman" w:hAnsi="Times New Roman" w:cs="Times New Roman"/>
          <w:b/>
          <w:bCs/>
          <w:kern w:val="0"/>
          <w:sz w:val="27"/>
          <w:szCs w:val="27"/>
          <w14:ligatures w14:val="none"/>
        </w:rPr>
        <w:t>1. Đặt vấn đề</w:t>
      </w:r>
    </w:p>
    <w:p w:rsidR="009D73FE" w:rsidRPr="009D73FE" w:rsidRDefault="009D73FE" w:rsidP="009D73FE">
      <w:pPr>
        <w:spacing w:before="100" w:beforeAutospacing="1" w:after="100" w:afterAutospacing="1"/>
        <w:jc w:val="both"/>
        <w:rPr>
          <w:rFonts w:ascii="Times New Roman" w:eastAsia="Times New Roman" w:hAnsi="Times New Roman" w:cs="Times New Roman"/>
          <w:kern w:val="0"/>
          <w14:ligatures w14:val="none"/>
        </w:rPr>
      </w:pPr>
      <w:r w:rsidRPr="009D73FE">
        <w:rPr>
          <w:rFonts w:ascii="Times New Roman" w:eastAsia="Times New Roman" w:hAnsi="Times New Roman" w:cs="Times New Roman"/>
          <w:kern w:val="0"/>
          <w14:ligatures w14:val="none"/>
        </w:rPr>
        <w:t>Chuyển đổi số đang trở thành xu thế tất yếu trong mọi lĩnh vực, đặc biệt là trong kế toán tài chính – nơi yêu cầu tính chính xác và minh bạch cao. Trong đó, công nghệ Blockchain nổi lên như một công cụ tiềm năng có thể làm thay đổi cách thức ghi nhận, lưu trữ và xử lý thông tin tài chính. Vấn đề đặt ra là: Blockchain có thể mang lại những thay đổi gì cho kế toán tài chính và làm thế nào để doanh nghiệp Việt Nam có thể tận dụng hiệu quả công nghệ này?</w:t>
      </w:r>
    </w:p>
    <w:p w:rsidR="009D73FE" w:rsidRPr="009D73FE" w:rsidRDefault="009D73FE" w:rsidP="009D73FE">
      <w:pPr>
        <w:spacing w:before="100" w:beforeAutospacing="1" w:after="100" w:afterAutospacing="1"/>
        <w:jc w:val="both"/>
        <w:outlineLvl w:val="2"/>
        <w:rPr>
          <w:rFonts w:ascii="Times New Roman" w:eastAsia="Times New Roman" w:hAnsi="Times New Roman" w:cs="Times New Roman"/>
          <w:b/>
          <w:bCs/>
          <w:kern w:val="0"/>
          <w:sz w:val="27"/>
          <w:szCs w:val="27"/>
          <w14:ligatures w14:val="none"/>
        </w:rPr>
      </w:pPr>
      <w:r w:rsidRPr="009D73FE">
        <w:rPr>
          <w:rFonts w:ascii="Times New Roman" w:eastAsia="Times New Roman" w:hAnsi="Times New Roman" w:cs="Times New Roman"/>
          <w:b/>
          <w:bCs/>
          <w:kern w:val="0"/>
          <w:sz w:val="27"/>
          <w:szCs w:val="27"/>
          <w14:ligatures w14:val="none"/>
        </w:rPr>
        <w:t>2. Tổng quan về công nghệ Blockchain</w:t>
      </w:r>
    </w:p>
    <w:p w:rsidR="009D73FE" w:rsidRPr="009D73FE" w:rsidRDefault="009D73FE" w:rsidP="009D73FE">
      <w:pPr>
        <w:spacing w:before="100" w:beforeAutospacing="1" w:after="100" w:afterAutospacing="1"/>
        <w:jc w:val="both"/>
        <w:rPr>
          <w:rFonts w:ascii="Times New Roman" w:eastAsia="Times New Roman" w:hAnsi="Times New Roman" w:cs="Times New Roman"/>
          <w:kern w:val="0"/>
          <w14:ligatures w14:val="none"/>
        </w:rPr>
      </w:pPr>
      <w:r w:rsidRPr="009D73FE">
        <w:rPr>
          <w:rFonts w:ascii="Times New Roman" w:eastAsia="Times New Roman" w:hAnsi="Times New Roman" w:cs="Times New Roman"/>
          <w:kern w:val="0"/>
          <w14:ligatures w14:val="none"/>
        </w:rPr>
        <w:t>Blockchain là một cơ sở dữ liệu phân tán, hoạt động theo cơ chế ngang hàng (peer-to-peer), trong đó các thông tin được lưu trữ trong các khối (blocks) và được liên kết chặt chẽ với nhau bằng các hàm băm mật mã. Một số đặc tính nổi bật của Blockchain gồm:</w:t>
      </w:r>
    </w:p>
    <w:p w:rsidR="009D73FE" w:rsidRPr="009D73FE" w:rsidRDefault="009D73FE" w:rsidP="009D73FE">
      <w:pPr>
        <w:numPr>
          <w:ilvl w:val="0"/>
          <w:numId w:val="1"/>
        </w:numPr>
        <w:spacing w:before="100" w:beforeAutospacing="1" w:after="100" w:afterAutospacing="1"/>
        <w:jc w:val="both"/>
        <w:rPr>
          <w:rFonts w:ascii="Times New Roman" w:eastAsia="Times New Roman" w:hAnsi="Times New Roman" w:cs="Times New Roman"/>
          <w:kern w:val="0"/>
          <w14:ligatures w14:val="none"/>
        </w:rPr>
      </w:pPr>
      <w:r w:rsidRPr="009D73FE">
        <w:rPr>
          <w:rFonts w:ascii="Times New Roman" w:eastAsia="Times New Roman" w:hAnsi="Times New Roman" w:cs="Times New Roman"/>
          <w:b/>
          <w:bCs/>
          <w:kern w:val="0"/>
          <w14:ligatures w14:val="none"/>
        </w:rPr>
        <w:t>Tính minh bạch:</w:t>
      </w:r>
      <w:r w:rsidRPr="009D73FE">
        <w:rPr>
          <w:rFonts w:ascii="Times New Roman" w:eastAsia="Times New Roman" w:hAnsi="Times New Roman" w:cs="Times New Roman"/>
          <w:kern w:val="0"/>
          <w14:ligatures w14:val="none"/>
        </w:rPr>
        <w:t xml:space="preserve"> Mọi giao dịch đều được ghi nhận và chia sẻ công khai trên mạng lưới.</w:t>
      </w:r>
    </w:p>
    <w:p w:rsidR="009D73FE" w:rsidRPr="009D73FE" w:rsidRDefault="009D73FE" w:rsidP="009D73FE">
      <w:pPr>
        <w:numPr>
          <w:ilvl w:val="0"/>
          <w:numId w:val="1"/>
        </w:numPr>
        <w:spacing w:before="100" w:beforeAutospacing="1" w:after="100" w:afterAutospacing="1"/>
        <w:jc w:val="both"/>
        <w:rPr>
          <w:rFonts w:ascii="Times New Roman" w:eastAsia="Times New Roman" w:hAnsi="Times New Roman" w:cs="Times New Roman"/>
          <w:kern w:val="0"/>
          <w14:ligatures w14:val="none"/>
        </w:rPr>
      </w:pPr>
      <w:r w:rsidRPr="009D73FE">
        <w:rPr>
          <w:rFonts w:ascii="Times New Roman" w:eastAsia="Times New Roman" w:hAnsi="Times New Roman" w:cs="Times New Roman"/>
          <w:b/>
          <w:bCs/>
          <w:kern w:val="0"/>
          <w14:ligatures w14:val="none"/>
        </w:rPr>
        <w:t>Tính bất biến:</w:t>
      </w:r>
      <w:r w:rsidRPr="009D73FE">
        <w:rPr>
          <w:rFonts w:ascii="Times New Roman" w:eastAsia="Times New Roman" w:hAnsi="Times New Roman" w:cs="Times New Roman"/>
          <w:kern w:val="0"/>
          <w14:ligatures w14:val="none"/>
        </w:rPr>
        <w:t xml:space="preserve"> Một khi dữ liệu đã được ghi nhận, không thể bị sửa đổi.</w:t>
      </w:r>
    </w:p>
    <w:p w:rsidR="009D73FE" w:rsidRPr="009D73FE" w:rsidRDefault="009D73FE" w:rsidP="009D73FE">
      <w:pPr>
        <w:numPr>
          <w:ilvl w:val="0"/>
          <w:numId w:val="1"/>
        </w:numPr>
        <w:spacing w:before="100" w:beforeAutospacing="1" w:after="100" w:afterAutospacing="1"/>
        <w:jc w:val="both"/>
        <w:rPr>
          <w:rFonts w:ascii="Times New Roman" w:eastAsia="Times New Roman" w:hAnsi="Times New Roman" w:cs="Times New Roman"/>
          <w:kern w:val="0"/>
          <w14:ligatures w14:val="none"/>
        </w:rPr>
      </w:pPr>
      <w:r w:rsidRPr="009D73FE">
        <w:rPr>
          <w:rFonts w:ascii="Times New Roman" w:eastAsia="Times New Roman" w:hAnsi="Times New Roman" w:cs="Times New Roman"/>
          <w:b/>
          <w:bCs/>
          <w:kern w:val="0"/>
          <w14:ligatures w14:val="none"/>
        </w:rPr>
        <w:t>Tính phi tập trung:</w:t>
      </w:r>
      <w:r w:rsidRPr="009D73FE">
        <w:rPr>
          <w:rFonts w:ascii="Times New Roman" w:eastAsia="Times New Roman" w:hAnsi="Times New Roman" w:cs="Times New Roman"/>
          <w:kern w:val="0"/>
          <w14:ligatures w14:val="none"/>
        </w:rPr>
        <w:t xml:space="preserve"> Không có một trung gian nào kiểm soát toàn bộ hệ thống.</w:t>
      </w:r>
    </w:p>
    <w:p w:rsidR="009D73FE" w:rsidRPr="009D73FE" w:rsidRDefault="009D73FE" w:rsidP="009D73FE">
      <w:pPr>
        <w:spacing w:before="100" w:beforeAutospacing="1" w:after="100" w:afterAutospacing="1"/>
        <w:jc w:val="both"/>
        <w:outlineLvl w:val="2"/>
        <w:rPr>
          <w:rFonts w:ascii="Times New Roman" w:eastAsia="Times New Roman" w:hAnsi="Times New Roman" w:cs="Times New Roman"/>
          <w:b/>
          <w:bCs/>
          <w:kern w:val="0"/>
          <w:sz w:val="27"/>
          <w:szCs w:val="27"/>
          <w14:ligatures w14:val="none"/>
        </w:rPr>
      </w:pPr>
      <w:r w:rsidRPr="009D73FE">
        <w:rPr>
          <w:rFonts w:ascii="Times New Roman" w:eastAsia="Times New Roman" w:hAnsi="Times New Roman" w:cs="Times New Roman"/>
          <w:b/>
          <w:bCs/>
          <w:kern w:val="0"/>
          <w:sz w:val="27"/>
          <w:szCs w:val="27"/>
          <w14:ligatures w14:val="none"/>
        </w:rPr>
        <w:t>3. Tác động của Blockchain đến kế toán tài chính</w:t>
      </w:r>
    </w:p>
    <w:p w:rsidR="009D73FE" w:rsidRPr="009D73FE" w:rsidRDefault="009D73FE" w:rsidP="009D73FE">
      <w:pPr>
        <w:spacing w:before="100" w:beforeAutospacing="1" w:after="100" w:afterAutospacing="1"/>
        <w:jc w:val="both"/>
        <w:outlineLvl w:val="3"/>
        <w:rPr>
          <w:rFonts w:ascii="Times New Roman" w:eastAsia="Times New Roman" w:hAnsi="Times New Roman" w:cs="Times New Roman"/>
          <w:b/>
          <w:bCs/>
          <w:kern w:val="0"/>
          <w14:ligatures w14:val="none"/>
        </w:rPr>
      </w:pPr>
      <w:r w:rsidRPr="009D73FE">
        <w:rPr>
          <w:rFonts w:ascii="Times New Roman" w:eastAsia="Times New Roman" w:hAnsi="Times New Roman" w:cs="Times New Roman"/>
          <w:b/>
          <w:bCs/>
          <w:kern w:val="0"/>
          <w14:ligatures w14:val="none"/>
        </w:rPr>
        <w:t>3.1. Tự động hóa quy trình ghi nhận giao dịch</w:t>
      </w:r>
    </w:p>
    <w:p w:rsidR="009D73FE" w:rsidRPr="009D73FE" w:rsidRDefault="009D73FE" w:rsidP="009D73FE">
      <w:pPr>
        <w:spacing w:before="100" w:beforeAutospacing="1" w:after="100" w:afterAutospacing="1"/>
        <w:jc w:val="both"/>
        <w:rPr>
          <w:rFonts w:ascii="Times New Roman" w:eastAsia="Times New Roman" w:hAnsi="Times New Roman" w:cs="Times New Roman"/>
          <w:kern w:val="0"/>
          <w14:ligatures w14:val="none"/>
        </w:rPr>
      </w:pPr>
      <w:r w:rsidRPr="009D73FE">
        <w:rPr>
          <w:rFonts w:ascii="Times New Roman" w:eastAsia="Times New Roman" w:hAnsi="Times New Roman" w:cs="Times New Roman"/>
          <w:kern w:val="0"/>
          <w14:ligatures w14:val="none"/>
        </w:rPr>
        <w:t>Blockchain có thể giúp kế toán ghi nhận giao dịch một cách tự động, thời gian thực, giảm thiểu sai sót và gian lận. Các hợp đồng thông minh (smart contracts) cho phép tự động thực hiện các điều khoản tài chính theo thời gian định sẵn.</w:t>
      </w:r>
    </w:p>
    <w:p w:rsidR="009D73FE" w:rsidRPr="009D73FE" w:rsidRDefault="009D73FE" w:rsidP="009D73FE">
      <w:pPr>
        <w:spacing w:before="100" w:beforeAutospacing="1" w:after="100" w:afterAutospacing="1"/>
        <w:jc w:val="both"/>
        <w:outlineLvl w:val="3"/>
        <w:rPr>
          <w:rFonts w:ascii="Times New Roman" w:eastAsia="Times New Roman" w:hAnsi="Times New Roman" w:cs="Times New Roman"/>
          <w:b/>
          <w:bCs/>
          <w:kern w:val="0"/>
          <w14:ligatures w14:val="none"/>
        </w:rPr>
      </w:pPr>
      <w:r w:rsidRPr="009D73FE">
        <w:rPr>
          <w:rFonts w:ascii="Times New Roman" w:eastAsia="Times New Roman" w:hAnsi="Times New Roman" w:cs="Times New Roman"/>
          <w:b/>
          <w:bCs/>
          <w:kern w:val="0"/>
          <w14:ligatures w14:val="none"/>
        </w:rPr>
        <w:t>3.2. Nâng cao độ tin cậy và minh bạch</w:t>
      </w:r>
    </w:p>
    <w:p w:rsidR="009D73FE" w:rsidRPr="009D73FE" w:rsidRDefault="009D73FE" w:rsidP="009D73FE">
      <w:pPr>
        <w:spacing w:before="100" w:beforeAutospacing="1" w:after="100" w:afterAutospacing="1"/>
        <w:jc w:val="both"/>
        <w:rPr>
          <w:rFonts w:ascii="Times New Roman" w:eastAsia="Times New Roman" w:hAnsi="Times New Roman" w:cs="Times New Roman"/>
          <w:kern w:val="0"/>
          <w14:ligatures w14:val="none"/>
        </w:rPr>
      </w:pPr>
      <w:r w:rsidRPr="009D73FE">
        <w:rPr>
          <w:rFonts w:ascii="Times New Roman" w:eastAsia="Times New Roman" w:hAnsi="Times New Roman" w:cs="Times New Roman"/>
          <w:kern w:val="0"/>
          <w14:ligatures w14:val="none"/>
        </w:rPr>
        <w:t>Việc sử dụng Blockchain giúp các bên liên quan (nhà đầu tư, kiểm toán viên, cơ quan quản lý…) dễ dàng truy xuất và kiểm tra thông tin tài chính mà không cần phụ thuộc hoàn toàn vào báo cáo truyền thống.</w:t>
      </w:r>
    </w:p>
    <w:p w:rsidR="009D73FE" w:rsidRPr="009D73FE" w:rsidRDefault="009D73FE" w:rsidP="009D73FE">
      <w:pPr>
        <w:spacing w:before="100" w:beforeAutospacing="1" w:after="100" w:afterAutospacing="1"/>
        <w:jc w:val="both"/>
        <w:outlineLvl w:val="3"/>
        <w:rPr>
          <w:rFonts w:ascii="Times New Roman" w:eastAsia="Times New Roman" w:hAnsi="Times New Roman" w:cs="Times New Roman"/>
          <w:b/>
          <w:bCs/>
          <w:kern w:val="0"/>
          <w14:ligatures w14:val="none"/>
        </w:rPr>
      </w:pPr>
      <w:r w:rsidRPr="009D73FE">
        <w:rPr>
          <w:rFonts w:ascii="Times New Roman" w:eastAsia="Times New Roman" w:hAnsi="Times New Roman" w:cs="Times New Roman"/>
          <w:b/>
          <w:bCs/>
          <w:kern w:val="0"/>
          <w14:ligatures w14:val="none"/>
        </w:rPr>
        <w:t>3.3. Thay đổi vai trò của kế toán viên</w:t>
      </w:r>
    </w:p>
    <w:p w:rsidR="009D73FE" w:rsidRPr="009D73FE" w:rsidRDefault="009D73FE" w:rsidP="009D73FE">
      <w:pPr>
        <w:spacing w:before="100" w:beforeAutospacing="1" w:after="100" w:afterAutospacing="1"/>
        <w:jc w:val="both"/>
        <w:rPr>
          <w:rFonts w:ascii="Times New Roman" w:eastAsia="Times New Roman" w:hAnsi="Times New Roman" w:cs="Times New Roman"/>
          <w:kern w:val="0"/>
          <w14:ligatures w14:val="none"/>
        </w:rPr>
      </w:pPr>
      <w:r w:rsidRPr="009D73FE">
        <w:rPr>
          <w:rFonts w:ascii="Times New Roman" w:eastAsia="Times New Roman" w:hAnsi="Times New Roman" w:cs="Times New Roman"/>
          <w:kern w:val="0"/>
          <w14:ligatures w14:val="none"/>
        </w:rPr>
        <w:lastRenderedPageBreak/>
        <w:t>Kế toán viên trong tương lai có thể chuyển dần từ vai trò “ghi chép” sang “phân tích – kiểm soát hệ thống”. Họ cần trang bị thêm kiến thức công nghệ để vận hành và giám sát hệ thống Blockchain.</w:t>
      </w:r>
    </w:p>
    <w:p w:rsidR="009D73FE" w:rsidRPr="009D73FE" w:rsidRDefault="009D73FE" w:rsidP="009D73FE">
      <w:pPr>
        <w:spacing w:before="100" w:beforeAutospacing="1" w:after="100" w:afterAutospacing="1"/>
        <w:jc w:val="both"/>
        <w:outlineLvl w:val="2"/>
        <w:rPr>
          <w:rFonts w:ascii="Times New Roman" w:eastAsia="Times New Roman" w:hAnsi="Times New Roman" w:cs="Times New Roman"/>
          <w:b/>
          <w:bCs/>
          <w:kern w:val="0"/>
          <w:sz w:val="27"/>
          <w:szCs w:val="27"/>
          <w14:ligatures w14:val="none"/>
        </w:rPr>
      </w:pPr>
      <w:r w:rsidRPr="009D73FE">
        <w:rPr>
          <w:rFonts w:ascii="Times New Roman" w:eastAsia="Times New Roman" w:hAnsi="Times New Roman" w:cs="Times New Roman"/>
          <w:b/>
          <w:bCs/>
          <w:kern w:val="0"/>
          <w:sz w:val="27"/>
          <w:szCs w:val="27"/>
          <w14:ligatures w14:val="none"/>
        </w:rPr>
        <w:t>4. Thách thức trong ứng dụng Blockchain vào kế toán tài chính tại Việt Nam</w:t>
      </w:r>
    </w:p>
    <w:p w:rsidR="009D73FE" w:rsidRPr="009D73FE" w:rsidRDefault="009D73FE" w:rsidP="009D73FE">
      <w:pPr>
        <w:numPr>
          <w:ilvl w:val="0"/>
          <w:numId w:val="2"/>
        </w:numPr>
        <w:spacing w:before="100" w:beforeAutospacing="1" w:after="100" w:afterAutospacing="1"/>
        <w:jc w:val="both"/>
        <w:rPr>
          <w:rFonts w:ascii="Times New Roman" w:eastAsia="Times New Roman" w:hAnsi="Times New Roman" w:cs="Times New Roman"/>
          <w:kern w:val="0"/>
          <w14:ligatures w14:val="none"/>
        </w:rPr>
      </w:pPr>
      <w:r w:rsidRPr="009D73FE">
        <w:rPr>
          <w:rFonts w:ascii="Times New Roman" w:eastAsia="Times New Roman" w:hAnsi="Times New Roman" w:cs="Times New Roman"/>
          <w:b/>
          <w:bCs/>
          <w:kern w:val="0"/>
          <w14:ligatures w14:val="none"/>
        </w:rPr>
        <w:t>Thiếu hành lang pháp lý rõ ràng:</w:t>
      </w:r>
      <w:r w:rsidRPr="009D73FE">
        <w:rPr>
          <w:rFonts w:ascii="Times New Roman" w:eastAsia="Times New Roman" w:hAnsi="Times New Roman" w:cs="Times New Roman"/>
          <w:kern w:val="0"/>
          <w14:ligatures w14:val="none"/>
        </w:rPr>
        <w:t xml:space="preserve"> Hiện chưa có quy định cụ thể về việc ghi nhận, lưu trữ dữ liệu tài chính bằng Blockchain.</w:t>
      </w:r>
    </w:p>
    <w:p w:rsidR="009D73FE" w:rsidRPr="009D73FE" w:rsidRDefault="009D73FE" w:rsidP="009D73FE">
      <w:pPr>
        <w:numPr>
          <w:ilvl w:val="0"/>
          <w:numId w:val="2"/>
        </w:numPr>
        <w:spacing w:before="100" w:beforeAutospacing="1" w:after="100" w:afterAutospacing="1"/>
        <w:jc w:val="both"/>
        <w:rPr>
          <w:rFonts w:ascii="Times New Roman" w:eastAsia="Times New Roman" w:hAnsi="Times New Roman" w:cs="Times New Roman"/>
          <w:kern w:val="0"/>
          <w14:ligatures w14:val="none"/>
        </w:rPr>
      </w:pPr>
      <w:r w:rsidRPr="009D73FE">
        <w:rPr>
          <w:rFonts w:ascii="Times New Roman" w:eastAsia="Times New Roman" w:hAnsi="Times New Roman" w:cs="Times New Roman"/>
          <w:b/>
          <w:bCs/>
          <w:kern w:val="0"/>
          <w14:ligatures w14:val="none"/>
        </w:rPr>
        <w:t>Chi phí đầu tư công nghệ cao:</w:t>
      </w:r>
      <w:r w:rsidRPr="009D73FE">
        <w:rPr>
          <w:rFonts w:ascii="Times New Roman" w:eastAsia="Times New Roman" w:hAnsi="Times New Roman" w:cs="Times New Roman"/>
          <w:kern w:val="0"/>
          <w14:ligatures w14:val="none"/>
        </w:rPr>
        <w:t xml:space="preserve"> Đặc biệt với các doanh nghiệp nhỏ và vừa.</w:t>
      </w:r>
    </w:p>
    <w:p w:rsidR="009D73FE" w:rsidRPr="009D73FE" w:rsidRDefault="009D73FE" w:rsidP="009D73FE">
      <w:pPr>
        <w:numPr>
          <w:ilvl w:val="0"/>
          <w:numId w:val="2"/>
        </w:numPr>
        <w:spacing w:before="100" w:beforeAutospacing="1" w:after="100" w:afterAutospacing="1"/>
        <w:jc w:val="both"/>
        <w:rPr>
          <w:rFonts w:ascii="Times New Roman" w:eastAsia="Times New Roman" w:hAnsi="Times New Roman" w:cs="Times New Roman"/>
          <w:kern w:val="0"/>
          <w14:ligatures w14:val="none"/>
        </w:rPr>
      </w:pPr>
      <w:r w:rsidRPr="009D73FE">
        <w:rPr>
          <w:rFonts w:ascii="Times New Roman" w:eastAsia="Times New Roman" w:hAnsi="Times New Roman" w:cs="Times New Roman"/>
          <w:b/>
          <w:bCs/>
          <w:kern w:val="0"/>
          <w14:ligatures w14:val="none"/>
        </w:rPr>
        <w:t>Thiếu nguồn nhân lực chất lượng cao:</w:t>
      </w:r>
      <w:r w:rsidRPr="009D73FE">
        <w:rPr>
          <w:rFonts w:ascii="Times New Roman" w:eastAsia="Times New Roman" w:hAnsi="Times New Roman" w:cs="Times New Roman"/>
          <w:kern w:val="0"/>
          <w14:ligatures w14:val="none"/>
        </w:rPr>
        <w:t xml:space="preserve"> Kế toán viên hiện nay còn hạn chế về kiến thức công nghệ và kỹ năng phân tích dữ liệu.</w:t>
      </w:r>
    </w:p>
    <w:p w:rsidR="009D73FE" w:rsidRPr="009D73FE" w:rsidRDefault="009D73FE" w:rsidP="009D73FE">
      <w:pPr>
        <w:numPr>
          <w:ilvl w:val="0"/>
          <w:numId w:val="2"/>
        </w:numPr>
        <w:spacing w:before="100" w:beforeAutospacing="1" w:after="100" w:afterAutospacing="1"/>
        <w:jc w:val="both"/>
        <w:rPr>
          <w:rFonts w:ascii="Times New Roman" w:eastAsia="Times New Roman" w:hAnsi="Times New Roman" w:cs="Times New Roman"/>
          <w:kern w:val="0"/>
          <w14:ligatures w14:val="none"/>
        </w:rPr>
      </w:pPr>
      <w:r w:rsidRPr="009D73FE">
        <w:rPr>
          <w:rFonts w:ascii="Times New Roman" w:eastAsia="Times New Roman" w:hAnsi="Times New Roman" w:cs="Times New Roman"/>
          <w:b/>
          <w:bCs/>
          <w:kern w:val="0"/>
          <w14:ligatures w14:val="none"/>
        </w:rPr>
        <w:t>Vấn đề bảo mật và quyền riêng tư:</w:t>
      </w:r>
      <w:r w:rsidRPr="009D73FE">
        <w:rPr>
          <w:rFonts w:ascii="Times New Roman" w:eastAsia="Times New Roman" w:hAnsi="Times New Roman" w:cs="Times New Roman"/>
          <w:kern w:val="0"/>
          <w14:ligatures w14:val="none"/>
        </w:rPr>
        <w:t xml:space="preserve"> Dù dữ liệu bất biến, nhưng vẫn cần kiểm soát quyền truy cập để đảm bảo tính bảo mật.</w:t>
      </w:r>
    </w:p>
    <w:p w:rsidR="009D73FE" w:rsidRPr="009D73FE" w:rsidRDefault="009D73FE" w:rsidP="009D73FE">
      <w:pPr>
        <w:spacing w:before="100" w:beforeAutospacing="1" w:after="100" w:afterAutospacing="1"/>
        <w:jc w:val="both"/>
        <w:outlineLvl w:val="2"/>
        <w:rPr>
          <w:rFonts w:ascii="Times New Roman" w:eastAsia="Times New Roman" w:hAnsi="Times New Roman" w:cs="Times New Roman"/>
          <w:b/>
          <w:bCs/>
          <w:kern w:val="0"/>
          <w:sz w:val="27"/>
          <w:szCs w:val="27"/>
          <w14:ligatures w14:val="none"/>
        </w:rPr>
      </w:pPr>
      <w:r w:rsidRPr="009D73FE">
        <w:rPr>
          <w:rFonts w:ascii="Times New Roman" w:eastAsia="Times New Roman" w:hAnsi="Times New Roman" w:cs="Times New Roman"/>
          <w:b/>
          <w:bCs/>
          <w:kern w:val="0"/>
          <w:sz w:val="27"/>
          <w:szCs w:val="27"/>
          <w14:ligatures w14:val="none"/>
        </w:rPr>
        <w:t>5. Khuyến nghị và kết luận</w:t>
      </w:r>
    </w:p>
    <w:p w:rsidR="009D73FE" w:rsidRPr="009D73FE" w:rsidRDefault="009D73FE" w:rsidP="009D73FE">
      <w:pPr>
        <w:spacing w:before="100" w:beforeAutospacing="1" w:after="100" w:afterAutospacing="1"/>
        <w:jc w:val="both"/>
        <w:outlineLvl w:val="3"/>
        <w:rPr>
          <w:rFonts w:ascii="Times New Roman" w:eastAsia="Times New Roman" w:hAnsi="Times New Roman" w:cs="Times New Roman"/>
          <w:b/>
          <w:bCs/>
          <w:kern w:val="0"/>
          <w14:ligatures w14:val="none"/>
        </w:rPr>
      </w:pPr>
      <w:r w:rsidRPr="009D73FE">
        <w:rPr>
          <w:rFonts w:ascii="Times New Roman" w:eastAsia="Times New Roman" w:hAnsi="Times New Roman" w:cs="Times New Roman"/>
          <w:b/>
          <w:bCs/>
          <w:kern w:val="0"/>
          <w14:ligatures w14:val="none"/>
        </w:rPr>
        <w:t>5.1. Khuyến nghị</w:t>
      </w:r>
    </w:p>
    <w:p w:rsidR="009D73FE" w:rsidRPr="009D73FE" w:rsidRDefault="009D73FE" w:rsidP="009D73FE">
      <w:pPr>
        <w:numPr>
          <w:ilvl w:val="0"/>
          <w:numId w:val="3"/>
        </w:numPr>
        <w:spacing w:before="100" w:beforeAutospacing="1" w:after="100" w:afterAutospacing="1"/>
        <w:jc w:val="both"/>
        <w:rPr>
          <w:rFonts w:ascii="Times New Roman" w:eastAsia="Times New Roman" w:hAnsi="Times New Roman" w:cs="Times New Roman"/>
          <w:kern w:val="0"/>
          <w14:ligatures w14:val="none"/>
        </w:rPr>
      </w:pPr>
      <w:r w:rsidRPr="009D73FE">
        <w:rPr>
          <w:rFonts w:ascii="Times New Roman" w:eastAsia="Times New Roman" w:hAnsi="Times New Roman" w:cs="Times New Roman"/>
          <w:kern w:val="0"/>
          <w14:ligatures w14:val="none"/>
        </w:rPr>
        <w:t>Nhà nước cần sớm ban hành hành lang pháp lý thử nghiệm (sandbox) cho công nghệ Blockchain trong lĩnh vực tài chính – kế toán.</w:t>
      </w:r>
    </w:p>
    <w:p w:rsidR="009D73FE" w:rsidRPr="009D73FE" w:rsidRDefault="009D73FE" w:rsidP="009D73FE">
      <w:pPr>
        <w:numPr>
          <w:ilvl w:val="0"/>
          <w:numId w:val="3"/>
        </w:numPr>
        <w:spacing w:before="100" w:beforeAutospacing="1" w:after="100" w:afterAutospacing="1"/>
        <w:jc w:val="both"/>
        <w:rPr>
          <w:rFonts w:ascii="Times New Roman" w:eastAsia="Times New Roman" w:hAnsi="Times New Roman" w:cs="Times New Roman"/>
          <w:kern w:val="0"/>
          <w14:ligatures w14:val="none"/>
        </w:rPr>
      </w:pPr>
      <w:r w:rsidRPr="009D73FE">
        <w:rPr>
          <w:rFonts w:ascii="Times New Roman" w:eastAsia="Times New Roman" w:hAnsi="Times New Roman" w:cs="Times New Roman"/>
          <w:kern w:val="0"/>
          <w14:ligatures w14:val="none"/>
        </w:rPr>
        <w:t>Doanh nghiệp cần chủ động tiếp cận, thử nghiệm các ứng dụng Blockchain phù hợp với quy mô.</w:t>
      </w:r>
    </w:p>
    <w:p w:rsidR="009D73FE" w:rsidRPr="009D73FE" w:rsidRDefault="009D73FE" w:rsidP="009D73FE">
      <w:pPr>
        <w:numPr>
          <w:ilvl w:val="0"/>
          <w:numId w:val="3"/>
        </w:numPr>
        <w:spacing w:before="100" w:beforeAutospacing="1" w:after="100" w:afterAutospacing="1"/>
        <w:jc w:val="both"/>
        <w:rPr>
          <w:rFonts w:ascii="Times New Roman" w:eastAsia="Times New Roman" w:hAnsi="Times New Roman" w:cs="Times New Roman"/>
          <w:kern w:val="0"/>
          <w14:ligatures w14:val="none"/>
        </w:rPr>
      </w:pPr>
      <w:r w:rsidRPr="009D73FE">
        <w:rPr>
          <w:rFonts w:ascii="Times New Roman" w:eastAsia="Times New Roman" w:hAnsi="Times New Roman" w:cs="Times New Roman"/>
          <w:kern w:val="0"/>
          <w14:ligatures w14:val="none"/>
        </w:rPr>
        <w:t>Các trường đại học và đơn vị đào tạo cần cập nhật chương trình giảng dạy để trang bị kiến thức công nghệ cho sinh viên kế toán.</w:t>
      </w:r>
    </w:p>
    <w:p w:rsidR="009D73FE" w:rsidRPr="009D73FE" w:rsidRDefault="009D73FE" w:rsidP="009D73FE">
      <w:pPr>
        <w:spacing w:before="100" w:beforeAutospacing="1" w:after="100" w:afterAutospacing="1"/>
        <w:jc w:val="both"/>
        <w:outlineLvl w:val="3"/>
        <w:rPr>
          <w:rFonts w:ascii="Times New Roman" w:eastAsia="Times New Roman" w:hAnsi="Times New Roman" w:cs="Times New Roman"/>
          <w:b/>
          <w:bCs/>
          <w:kern w:val="0"/>
          <w14:ligatures w14:val="none"/>
        </w:rPr>
      </w:pPr>
      <w:r w:rsidRPr="009D73FE">
        <w:rPr>
          <w:rFonts w:ascii="Times New Roman" w:eastAsia="Times New Roman" w:hAnsi="Times New Roman" w:cs="Times New Roman"/>
          <w:b/>
          <w:bCs/>
          <w:kern w:val="0"/>
          <w14:ligatures w14:val="none"/>
        </w:rPr>
        <w:t>5.2. Kết luận</w:t>
      </w:r>
    </w:p>
    <w:p w:rsidR="009D73FE" w:rsidRPr="009D73FE" w:rsidRDefault="009D73FE" w:rsidP="009D73FE">
      <w:pPr>
        <w:spacing w:before="100" w:beforeAutospacing="1" w:after="100" w:afterAutospacing="1"/>
        <w:jc w:val="both"/>
        <w:rPr>
          <w:rFonts w:ascii="Times New Roman" w:eastAsia="Times New Roman" w:hAnsi="Times New Roman" w:cs="Times New Roman"/>
          <w:kern w:val="0"/>
          <w14:ligatures w14:val="none"/>
        </w:rPr>
      </w:pPr>
      <w:r w:rsidRPr="009D73FE">
        <w:rPr>
          <w:rFonts w:ascii="Times New Roman" w:eastAsia="Times New Roman" w:hAnsi="Times New Roman" w:cs="Times New Roman"/>
          <w:kern w:val="0"/>
          <w14:ligatures w14:val="none"/>
        </w:rPr>
        <w:t>Blockchain có tiềm năng cách mạng hóa kế toán tài chính, đặc biệt trong bối cảnh chuyển đổi số. Tuy nhiên, để hiện thực hóa điều này, cần sự phối hợp đồng bộ giữa chính sách, doanh nghiệp và đào tạo nguồn nhân lực.</w:t>
      </w:r>
    </w:p>
    <w:p w:rsidR="009D73FE" w:rsidRPr="009D73FE" w:rsidRDefault="00203C80" w:rsidP="009D73FE">
      <w:pPr>
        <w:jc w:val="both"/>
        <w:rPr>
          <w:rFonts w:ascii="Times New Roman" w:eastAsia="Times New Roman" w:hAnsi="Times New Roman" w:cs="Times New Roman"/>
          <w:kern w:val="0"/>
          <w14:ligatures w14:val="none"/>
        </w:rPr>
      </w:pPr>
      <w:r w:rsidRPr="00203C80">
        <w:rPr>
          <w:rFonts w:ascii="Times New Roman" w:eastAsia="Times New Roman" w:hAnsi="Times New Roman" w:cs="Times New Roman"/>
          <w:noProof/>
          <w:kern w:val="0"/>
        </w:rPr>
        <w:pict>
          <v:rect id="_x0000_i1025" alt="" style="width:468pt;height:.05pt;mso-width-percent:0;mso-height-percent:0;mso-width-percent:0;mso-height-percent:0" o:hralign="center" o:hrstd="t" o:hr="t" fillcolor="#a0a0a0" stroked="f"/>
        </w:pict>
      </w:r>
    </w:p>
    <w:p w:rsidR="009D73FE" w:rsidRPr="009D73FE" w:rsidRDefault="009D73FE" w:rsidP="009D73FE">
      <w:pPr>
        <w:spacing w:before="100" w:beforeAutospacing="1" w:after="100" w:afterAutospacing="1"/>
        <w:jc w:val="both"/>
        <w:outlineLvl w:val="2"/>
        <w:rPr>
          <w:rFonts w:ascii="Times New Roman" w:eastAsia="Times New Roman" w:hAnsi="Times New Roman" w:cs="Times New Roman"/>
          <w:b/>
          <w:bCs/>
          <w:kern w:val="0"/>
          <w:sz w:val="27"/>
          <w:szCs w:val="27"/>
          <w14:ligatures w14:val="none"/>
        </w:rPr>
      </w:pPr>
      <w:r w:rsidRPr="009D73FE">
        <w:rPr>
          <w:rFonts w:ascii="Times New Roman" w:eastAsia="Times New Roman" w:hAnsi="Times New Roman" w:cs="Times New Roman"/>
          <w:b/>
          <w:bCs/>
          <w:kern w:val="0"/>
          <w:sz w:val="27"/>
          <w:szCs w:val="27"/>
          <w14:ligatures w14:val="none"/>
        </w:rPr>
        <w:t>Tài liệu tham khảo</w:t>
      </w:r>
    </w:p>
    <w:p w:rsidR="009D73FE" w:rsidRPr="009D73FE" w:rsidRDefault="009D73FE" w:rsidP="009D73FE">
      <w:pPr>
        <w:numPr>
          <w:ilvl w:val="0"/>
          <w:numId w:val="4"/>
        </w:numPr>
        <w:spacing w:before="100" w:beforeAutospacing="1" w:after="100" w:afterAutospacing="1"/>
        <w:jc w:val="both"/>
        <w:rPr>
          <w:rFonts w:ascii="Times New Roman" w:eastAsia="Times New Roman" w:hAnsi="Times New Roman" w:cs="Times New Roman"/>
          <w:kern w:val="0"/>
          <w14:ligatures w14:val="none"/>
        </w:rPr>
      </w:pPr>
      <w:r w:rsidRPr="009D73FE">
        <w:rPr>
          <w:rFonts w:ascii="Times New Roman" w:eastAsia="Times New Roman" w:hAnsi="Times New Roman" w:cs="Times New Roman"/>
          <w:kern w:val="0"/>
          <w14:ligatures w14:val="none"/>
        </w:rPr>
        <w:t xml:space="preserve">Nguyễn Thị Thu Hà (2022). </w:t>
      </w:r>
      <w:r w:rsidRPr="009D73FE">
        <w:rPr>
          <w:rFonts w:ascii="Times New Roman" w:eastAsia="Times New Roman" w:hAnsi="Times New Roman" w:cs="Times New Roman"/>
          <w:i/>
          <w:iCs/>
          <w:kern w:val="0"/>
          <w14:ligatures w14:val="none"/>
        </w:rPr>
        <w:t>Ứng dụng công nghệ Blockchain trong lĩnh vực kế toán - kiểm toán</w:t>
      </w:r>
      <w:r w:rsidRPr="009D73FE">
        <w:rPr>
          <w:rFonts w:ascii="Times New Roman" w:eastAsia="Times New Roman" w:hAnsi="Times New Roman" w:cs="Times New Roman"/>
          <w:kern w:val="0"/>
          <w14:ligatures w14:val="none"/>
        </w:rPr>
        <w:t>. Tạp chí Kế toán &amp; Kiểm toán, số 5, tr. 25-30.</w:t>
      </w:r>
    </w:p>
    <w:p w:rsidR="009D73FE" w:rsidRPr="009D73FE" w:rsidRDefault="009D73FE" w:rsidP="009D73FE">
      <w:pPr>
        <w:numPr>
          <w:ilvl w:val="0"/>
          <w:numId w:val="4"/>
        </w:numPr>
        <w:spacing w:before="100" w:beforeAutospacing="1" w:after="100" w:afterAutospacing="1"/>
        <w:jc w:val="both"/>
        <w:rPr>
          <w:rFonts w:ascii="Times New Roman" w:eastAsia="Times New Roman" w:hAnsi="Times New Roman" w:cs="Times New Roman"/>
          <w:kern w:val="0"/>
          <w14:ligatures w14:val="none"/>
        </w:rPr>
      </w:pPr>
      <w:r w:rsidRPr="009D73FE">
        <w:rPr>
          <w:rFonts w:ascii="Times New Roman" w:eastAsia="Times New Roman" w:hAnsi="Times New Roman" w:cs="Times New Roman"/>
          <w:kern w:val="0"/>
          <w14:ligatures w14:val="none"/>
        </w:rPr>
        <w:t xml:space="preserve">Trần Văn Dũng &amp; Lê Minh Hùng (2021). </w:t>
      </w:r>
      <w:r w:rsidRPr="009D73FE">
        <w:rPr>
          <w:rFonts w:ascii="Times New Roman" w:eastAsia="Times New Roman" w:hAnsi="Times New Roman" w:cs="Times New Roman"/>
          <w:i/>
          <w:iCs/>
          <w:kern w:val="0"/>
          <w14:ligatures w14:val="none"/>
        </w:rPr>
        <w:t>Cách mạng công nghiệp 4.0 và chuyển đổi số trong ngành kế toán</w:t>
      </w:r>
      <w:r w:rsidRPr="009D73FE">
        <w:rPr>
          <w:rFonts w:ascii="Times New Roman" w:eastAsia="Times New Roman" w:hAnsi="Times New Roman" w:cs="Times New Roman"/>
          <w:kern w:val="0"/>
          <w14:ligatures w14:val="none"/>
        </w:rPr>
        <w:t>. Tạp chí Tài chính, số 10, tr. 42-48.</w:t>
      </w:r>
    </w:p>
    <w:p w:rsidR="009D73FE" w:rsidRPr="009D73FE" w:rsidRDefault="009D73FE" w:rsidP="009D73FE">
      <w:pPr>
        <w:numPr>
          <w:ilvl w:val="0"/>
          <w:numId w:val="4"/>
        </w:numPr>
        <w:spacing w:before="100" w:beforeAutospacing="1" w:after="100" w:afterAutospacing="1"/>
        <w:jc w:val="both"/>
        <w:rPr>
          <w:rFonts w:ascii="Times New Roman" w:eastAsia="Times New Roman" w:hAnsi="Times New Roman" w:cs="Times New Roman"/>
          <w:kern w:val="0"/>
          <w14:ligatures w14:val="none"/>
        </w:rPr>
      </w:pPr>
      <w:r w:rsidRPr="009D73FE">
        <w:rPr>
          <w:rFonts w:ascii="Times New Roman" w:eastAsia="Times New Roman" w:hAnsi="Times New Roman" w:cs="Times New Roman"/>
          <w:kern w:val="0"/>
          <w14:ligatures w14:val="none"/>
        </w:rPr>
        <w:t xml:space="preserve">Phạm Quốc Khánh (2023). </w:t>
      </w:r>
      <w:r w:rsidRPr="009D73FE">
        <w:rPr>
          <w:rFonts w:ascii="Times New Roman" w:eastAsia="Times New Roman" w:hAnsi="Times New Roman" w:cs="Times New Roman"/>
          <w:i/>
          <w:iCs/>
          <w:kern w:val="0"/>
          <w14:ligatures w14:val="none"/>
        </w:rPr>
        <w:t>Blockchain và triển vọng ứng dụng trong báo cáo tài chính doanh nghiệp</w:t>
      </w:r>
      <w:r w:rsidRPr="009D73FE">
        <w:rPr>
          <w:rFonts w:ascii="Times New Roman" w:eastAsia="Times New Roman" w:hAnsi="Times New Roman" w:cs="Times New Roman"/>
          <w:kern w:val="0"/>
          <w14:ligatures w14:val="none"/>
        </w:rPr>
        <w:t>. Tạp chí Kinh tế và Dự báo, số 18, tr. 15-20.</w:t>
      </w:r>
    </w:p>
    <w:p w:rsidR="009D73FE" w:rsidRPr="009D73FE" w:rsidRDefault="009D73FE" w:rsidP="009D73FE">
      <w:pPr>
        <w:numPr>
          <w:ilvl w:val="0"/>
          <w:numId w:val="4"/>
        </w:numPr>
        <w:spacing w:before="100" w:beforeAutospacing="1" w:after="100" w:afterAutospacing="1"/>
        <w:jc w:val="both"/>
        <w:rPr>
          <w:rFonts w:ascii="Times New Roman" w:eastAsia="Times New Roman" w:hAnsi="Times New Roman" w:cs="Times New Roman"/>
          <w:kern w:val="0"/>
          <w14:ligatures w14:val="none"/>
        </w:rPr>
      </w:pPr>
      <w:r w:rsidRPr="009D73FE">
        <w:rPr>
          <w:rFonts w:ascii="Times New Roman" w:eastAsia="Times New Roman" w:hAnsi="Times New Roman" w:cs="Times New Roman"/>
          <w:kern w:val="0"/>
          <w14:ligatures w14:val="none"/>
        </w:rPr>
        <w:t xml:space="preserve">Deloitte (2020). </w:t>
      </w:r>
      <w:r w:rsidRPr="009D73FE">
        <w:rPr>
          <w:rFonts w:ascii="Times New Roman" w:eastAsia="Times New Roman" w:hAnsi="Times New Roman" w:cs="Times New Roman"/>
          <w:i/>
          <w:iCs/>
          <w:kern w:val="0"/>
          <w14:ligatures w14:val="none"/>
        </w:rPr>
        <w:t>Blockchain technology and its potential impact on the audit and assurance profession</w:t>
      </w:r>
      <w:r w:rsidRPr="009D73FE">
        <w:rPr>
          <w:rFonts w:ascii="Times New Roman" w:eastAsia="Times New Roman" w:hAnsi="Times New Roman" w:cs="Times New Roman"/>
          <w:kern w:val="0"/>
          <w14:ligatures w14:val="none"/>
        </w:rPr>
        <w:t xml:space="preserve">. Retrieved from: </w:t>
      </w:r>
      <w:hyperlink r:id="rId5" w:tgtFrame="_new" w:history="1">
        <w:r w:rsidRPr="009D73FE">
          <w:rPr>
            <w:rFonts w:ascii="Times New Roman" w:eastAsia="Times New Roman" w:hAnsi="Times New Roman" w:cs="Times New Roman"/>
            <w:color w:val="0000FF"/>
            <w:kern w:val="0"/>
            <w:u w:val="single"/>
            <w14:ligatures w14:val="none"/>
          </w:rPr>
          <w:t>https://www2.deloitte.com/</w:t>
        </w:r>
      </w:hyperlink>
    </w:p>
    <w:p w:rsidR="009D73FE" w:rsidRPr="009D73FE" w:rsidRDefault="009D73FE" w:rsidP="009D73FE">
      <w:pPr>
        <w:numPr>
          <w:ilvl w:val="0"/>
          <w:numId w:val="4"/>
        </w:numPr>
        <w:spacing w:before="100" w:beforeAutospacing="1" w:after="100" w:afterAutospacing="1"/>
        <w:jc w:val="both"/>
        <w:rPr>
          <w:rFonts w:ascii="Times New Roman" w:eastAsia="Times New Roman" w:hAnsi="Times New Roman" w:cs="Times New Roman"/>
          <w:kern w:val="0"/>
          <w14:ligatures w14:val="none"/>
        </w:rPr>
      </w:pPr>
      <w:r w:rsidRPr="009D73FE">
        <w:rPr>
          <w:rFonts w:ascii="Times New Roman" w:eastAsia="Times New Roman" w:hAnsi="Times New Roman" w:cs="Times New Roman"/>
          <w:kern w:val="0"/>
          <w14:ligatures w14:val="none"/>
        </w:rPr>
        <w:t xml:space="preserve">ICAEW (2021). </w:t>
      </w:r>
      <w:r w:rsidRPr="009D73FE">
        <w:rPr>
          <w:rFonts w:ascii="Times New Roman" w:eastAsia="Times New Roman" w:hAnsi="Times New Roman" w:cs="Times New Roman"/>
          <w:i/>
          <w:iCs/>
          <w:kern w:val="0"/>
          <w14:ligatures w14:val="none"/>
        </w:rPr>
        <w:t>Blockchain and the future of accountancy</w:t>
      </w:r>
      <w:r w:rsidRPr="009D73FE">
        <w:rPr>
          <w:rFonts w:ascii="Times New Roman" w:eastAsia="Times New Roman" w:hAnsi="Times New Roman" w:cs="Times New Roman"/>
          <w:kern w:val="0"/>
          <w14:ligatures w14:val="none"/>
        </w:rPr>
        <w:t xml:space="preserve">. The Institute of Chartered Accountants in England and Wales. Available at: </w:t>
      </w:r>
      <w:hyperlink r:id="rId6" w:tgtFrame="_new" w:history="1">
        <w:r w:rsidRPr="009D73FE">
          <w:rPr>
            <w:rFonts w:ascii="Times New Roman" w:eastAsia="Times New Roman" w:hAnsi="Times New Roman" w:cs="Times New Roman"/>
            <w:color w:val="0000FF"/>
            <w:kern w:val="0"/>
            <w:u w:val="single"/>
            <w14:ligatures w14:val="none"/>
          </w:rPr>
          <w:t>https://www.icaew.com/</w:t>
        </w:r>
      </w:hyperlink>
    </w:p>
    <w:p w:rsidR="009D73FE" w:rsidRDefault="009D73FE" w:rsidP="009D73FE">
      <w:pPr>
        <w:jc w:val="both"/>
      </w:pPr>
    </w:p>
    <w:sectPr w:rsidR="009D73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33D3"/>
    <w:multiLevelType w:val="multilevel"/>
    <w:tmpl w:val="B654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918AE"/>
    <w:multiLevelType w:val="multilevel"/>
    <w:tmpl w:val="2766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4C7B99"/>
    <w:multiLevelType w:val="multilevel"/>
    <w:tmpl w:val="D884D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B33B6B"/>
    <w:multiLevelType w:val="multilevel"/>
    <w:tmpl w:val="6248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3718334">
    <w:abstractNumId w:val="1"/>
  </w:num>
  <w:num w:numId="2" w16cid:durableId="1801652677">
    <w:abstractNumId w:val="3"/>
  </w:num>
  <w:num w:numId="3" w16cid:durableId="1066880382">
    <w:abstractNumId w:val="0"/>
  </w:num>
  <w:num w:numId="4" w16cid:durableId="1026172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FE"/>
    <w:rsid w:val="00203C80"/>
    <w:rsid w:val="009D73F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56EB"/>
  <w15:chartTrackingRefBased/>
  <w15:docId w15:val="{33D18A8C-272D-FB42-9DC4-E753953D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D73FE"/>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9D73FE"/>
    <w:pPr>
      <w:spacing w:before="100" w:beforeAutospacing="1" w:after="100" w:afterAutospacing="1"/>
      <w:outlineLvl w:val="3"/>
    </w:pPr>
    <w:rPr>
      <w:rFonts w:ascii="Times New Roman" w:eastAsia="Times New Roman" w:hAnsi="Times New Roman" w:cs="Times New Roman"/>
      <w:b/>
      <w:bCs/>
      <w:kern w:val="0"/>
      <w14:ligatures w14:val="none"/>
    </w:rPr>
  </w:style>
  <w:style w:type="paragraph" w:styleId="Heading5">
    <w:name w:val="heading 5"/>
    <w:basedOn w:val="Normal"/>
    <w:link w:val="Heading5Char"/>
    <w:uiPriority w:val="9"/>
    <w:qFormat/>
    <w:rsid w:val="009D73FE"/>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paragraph" w:styleId="Heading6">
    <w:name w:val="heading 6"/>
    <w:basedOn w:val="Normal"/>
    <w:link w:val="Heading6Char"/>
    <w:uiPriority w:val="9"/>
    <w:qFormat/>
    <w:rsid w:val="009D73FE"/>
    <w:pPr>
      <w:spacing w:before="100" w:beforeAutospacing="1" w:after="100" w:afterAutospacing="1"/>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73FE"/>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9D73FE"/>
    <w:rPr>
      <w:rFonts w:ascii="Times New Roman" w:eastAsia="Times New Roman" w:hAnsi="Times New Roman" w:cs="Times New Roman"/>
      <w:b/>
      <w:bCs/>
      <w:kern w:val="0"/>
      <w14:ligatures w14:val="none"/>
    </w:rPr>
  </w:style>
  <w:style w:type="character" w:customStyle="1" w:styleId="Heading5Char">
    <w:name w:val="Heading 5 Char"/>
    <w:basedOn w:val="DefaultParagraphFont"/>
    <w:link w:val="Heading5"/>
    <w:uiPriority w:val="9"/>
    <w:rsid w:val="009D73FE"/>
    <w:rPr>
      <w:rFonts w:ascii="Times New Roman" w:eastAsia="Times New Roman" w:hAnsi="Times New Roman" w:cs="Times New Roman"/>
      <w:b/>
      <w:bCs/>
      <w:kern w:val="0"/>
      <w:sz w:val="20"/>
      <w:szCs w:val="20"/>
      <w14:ligatures w14:val="none"/>
    </w:rPr>
  </w:style>
  <w:style w:type="character" w:customStyle="1" w:styleId="Heading6Char">
    <w:name w:val="Heading 6 Char"/>
    <w:basedOn w:val="DefaultParagraphFont"/>
    <w:link w:val="Heading6"/>
    <w:uiPriority w:val="9"/>
    <w:rsid w:val="009D73FE"/>
    <w:rPr>
      <w:rFonts w:ascii="Times New Roman" w:eastAsia="Times New Roman" w:hAnsi="Times New Roman" w:cs="Times New Roman"/>
      <w:b/>
      <w:bCs/>
      <w:kern w:val="0"/>
      <w:sz w:val="15"/>
      <w:szCs w:val="15"/>
      <w14:ligatures w14:val="none"/>
    </w:rPr>
  </w:style>
  <w:style w:type="character" w:styleId="Strong">
    <w:name w:val="Strong"/>
    <w:basedOn w:val="DefaultParagraphFont"/>
    <w:uiPriority w:val="22"/>
    <w:qFormat/>
    <w:rsid w:val="009D73FE"/>
    <w:rPr>
      <w:b/>
      <w:bCs/>
    </w:rPr>
  </w:style>
  <w:style w:type="character" w:customStyle="1" w:styleId="overflow-hidden">
    <w:name w:val="overflow-hidden"/>
    <w:basedOn w:val="DefaultParagraphFont"/>
    <w:rsid w:val="009D73FE"/>
  </w:style>
  <w:style w:type="character" w:styleId="Emphasis">
    <w:name w:val="Emphasis"/>
    <w:basedOn w:val="DefaultParagraphFont"/>
    <w:uiPriority w:val="20"/>
    <w:qFormat/>
    <w:rsid w:val="009D73FE"/>
    <w:rPr>
      <w:i/>
      <w:iCs/>
    </w:rPr>
  </w:style>
  <w:style w:type="character" w:styleId="Hyperlink">
    <w:name w:val="Hyperlink"/>
    <w:basedOn w:val="DefaultParagraphFont"/>
    <w:uiPriority w:val="99"/>
    <w:semiHidden/>
    <w:unhideWhenUsed/>
    <w:rsid w:val="009D7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8362">
      <w:bodyDiv w:val="1"/>
      <w:marLeft w:val="0"/>
      <w:marRight w:val="0"/>
      <w:marTop w:val="0"/>
      <w:marBottom w:val="0"/>
      <w:divBdr>
        <w:top w:val="none" w:sz="0" w:space="0" w:color="auto"/>
        <w:left w:val="none" w:sz="0" w:space="0" w:color="auto"/>
        <w:bottom w:val="none" w:sz="0" w:space="0" w:color="auto"/>
        <w:right w:val="none" w:sz="0" w:space="0" w:color="auto"/>
      </w:divBdr>
      <w:divsChild>
        <w:div w:id="1642535972">
          <w:marLeft w:val="0"/>
          <w:marRight w:val="0"/>
          <w:marTop w:val="0"/>
          <w:marBottom w:val="0"/>
          <w:divBdr>
            <w:top w:val="none" w:sz="0" w:space="0" w:color="auto"/>
            <w:left w:val="none" w:sz="0" w:space="0" w:color="auto"/>
            <w:bottom w:val="none" w:sz="0" w:space="0" w:color="auto"/>
            <w:right w:val="none" w:sz="0" w:space="0" w:color="auto"/>
          </w:divBdr>
          <w:divsChild>
            <w:div w:id="1143043626">
              <w:marLeft w:val="0"/>
              <w:marRight w:val="0"/>
              <w:marTop w:val="0"/>
              <w:marBottom w:val="0"/>
              <w:divBdr>
                <w:top w:val="none" w:sz="0" w:space="0" w:color="auto"/>
                <w:left w:val="none" w:sz="0" w:space="0" w:color="auto"/>
                <w:bottom w:val="none" w:sz="0" w:space="0" w:color="auto"/>
                <w:right w:val="none" w:sz="0" w:space="0" w:color="auto"/>
              </w:divBdr>
              <w:divsChild>
                <w:div w:id="1493789815">
                  <w:marLeft w:val="0"/>
                  <w:marRight w:val="0"/>
                  <w:marTop w:val="0"/>
                  <w:marBottom w:val="0"/>
                  <w:divBdr>
                    <w:top w:val="none" w:sz="0" w:space="0" w:color="auto"/>
                    <w:left w:val="none" w:sz="0" w:space="0" w:color="auto"/>
                    <w:bottom w:val="none" w:sz="0" w:space="0" w:color="auto"/>
                    <w:right w:val="none" w:sz="0" w:space="0" w:color="auto"/>
                  </w:divBdr>
                  <w:divsChild>
                    <w:div w:id="1996445991">
                      <w:marLeft w:val="0"/>
                      <w:marRight w:val="0"/>
                      <w:marTop w:val="0"/>
                      <w:marBottom w:val="0"/>
                      <w:divBdr>
                        <w:top w:val="none" w:sz="0" w:space="0" w:color="auto"/>
                        <w:left w:val="none" w:sz="0" w:space="0" w:color="auto"/>
                        <w:bottom w:val="none" w:sz="0" w:space="0" w:color="auto"/>
                        <w:right w:val="none" w:sz="0" w:space="0" w:color="auto"/>
                      </w:divBdr>
                      <w:divsChild>
                        <w:div w:id="1237128452">
                          <w:marLeft w:val="0"/>
                          <w:marRight w:val="0"/>
                          <w:marTop w:val="0"/>
                          <w:marBottom w:val="0"/>
                          <w:divBdr>
                            <w:top w:val="none" w:sz="0" w:space="0" w:color="auto"/>
                            <w:left w:val="none" w:sz="0" w:space="0" w:color="auto"/>
                            <w:bottom w:val="none" w:sz="0" w:space="0" w:color="auto"/>
                            <w:right w:val="none" w:sz="0" w:space="0" w:color="auto"/>
                          </w:divBdr>
                          <w:divsChild>
                            <w:div w:id="41633605">
                              <w:marLeft w:val="0"/>
                              <w:marRight w:val="0"/>
                              <w:marTop w:val="0"/>
                              <w:marBottom w:val="0"/>
                              <w:divBdr>
                                <w:top w:val="none" w:sz="0" w:space="0" w:color="auto"/>
                                <w:left w:val="none" w:sz="0" w:space="0" w:color="auto"/>
                                <w:bottom w:val="none" w:sz="0" w:space="0" w:color="auto"/>
                                <w:right w:val="none" w:sz="0" w:space="0" w:color="auto"/>
                              </w:divBdr>
                              <w:divsChild>
                                <w:div w:id="658777634">
                                  <w:marLeft w:val="0"/>
                                  <w:marRight w:val="0"/>
                                  <w:marTop w:val="0"/>
                                  <w:marBottom w:val="0"/>
                                  <w:divBdr>
                                    <w:top w:val="none" w:sz="0" w:space="0" w:color="auto"/>
                                    <w:left w:val="none" w:sz="0" w:space="0" w:color="auto"/>
                                    <w:bottom w:val="none" w:sz="0" w:space="0" w:color="auto"/>
                                    <w:right w:val="none" w:sz="0" w:space="0" w:color="auto"/>
                                  </w:divBdr>
                                  <w:divsChild>
                                    <w:div w:id="3080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60979">
                          <w:marLeft w:val="0"/>
                          <w:marRight w:val="0"/>
                          <w:marTop w:val="0"/>
                          <w:marBottom w:val="0"/>
                          <w:divBdr>
                            <w:top w:val="none" w:sz="0" w:space="0" w:color="auto"/>
                            <w:left w:val="none" w:sz="0" w:space="0" w:color="auto"/>
                            <w:bottom w:val="none" w:sz="0" w:space="0" w:color="auto"/>
                            <w:right w:val="none" w:sz="0" w:space="0" w:color="auto"/>
                          </w:divBdr>
                          <w:divsChild>
                            <w:div w:id="1966304112">
                              <w:marLeft w:val="0"/>
                              <w:marRight w:val="0"/>
                              <w:marTop w:val="0"/>
                              <w:marBottom w:val="0"/>
                              <w:divBdr>
                                <w:top w:val="none" w:sz="0" w:space="0" w:color="auto"/>
                                <w:left w:val="none" w:sz="0" w:space="0" w:color="auto"/>
                                <w:bottom w:val="none" w:sz="0" w:space="0" w:color="auto"/>
                                <w:right w:val="none" w:sz="0" w:space="0" w:color="auto"/>
                              </w:divBdr>
                              <w:divsChild>
                                <w:div w:id="10924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971941">
          <w:marLeft w:val="0"/>
          <w:marRight w:val="0"/>
          <w:marTop w:val="0"/>
          <w:marBottom w:val="0"/>
          <w:divBdr>
            <w:top w:val="none" w:sz="0" w:space="0" w:color="auto"/>
            <w:left w:val="none" w:sz="0" w:space="0" w:color="auto"/>
            <w:bottom w:val="none" w:sz="0" w:space="0" w:color="auto"/>
            <w:right w:val="none" w:sz="0" w:space="0" w:color="auto"/>
          </w:divBdr>
          <w:divsChild>
            <w:div w:id="2042854536">
              <w:marLeft w:val="0"/>
              <w:marRight w:val="0"/>
              <w:marTop w:val="0"/>
              <w:marBottom w:val="0"/>
              <w:divBdr>
                <w:top w:val="none" w:sz="0" w:space="0" w:color="auto"/>
                <w:left w:val="none" w:sz="0" w:space="0" w:color="auto"/>
                <w:bottom w:val="none" w:sz="0" w:space="0" w:color="auto"/>
                <w:right w:val="none" w:sz="0" w:space="0" w:color="auto"/>
              </w:divBdr>
              <w:divsChild>
                <w:div w:id="1716389938">
                  <w:marLeft w:val="0"/>
                  <w:marRight w:val="0"/>
                  <w:marTop w:val="0"/>
                  <w:marBottom w:val="0"/>
                  <w:divBdr>
                    <w:top w:val="none" w:sz="0" w:space="0" w:color="auto"/>
                    <w:left w:val="none" w:sz="0" w:space="0" w:color="auto"/>
                    <w:bottom w:val="none" w:sz="0" w:space="0" w:color="auto"/>
                    <w:right w:val="none" w:sz="0" w:space="0" w:color="auto"/>
                  </w:divBdr>
                  <w:divsChild>
                    <w:div w:id="1234899602">
                      <w:marLeft w:val="0"/>
                      <w:marRight w:val="0"/>
                      <w:marTop w:val="0"/>
                      <w:marBottom w:val="0"/>
                      <w:divBdr>
                        <w:top w:val="none" w:sz="0" w:space="0" w:color="auto"/>
                        <w:left w:val="none" w:sz="0" w:space="0" w:color="auto"/>
                        <w:bottom w:val="none" w:sz="0" w:space="0" w:color="auto"/>
                        <w:right w:val="none" w:sz="0" w:space="0" w:color="auto"/>
                      </w:divBdr>
                      <w:divsChild>
                        <w:div w:id="1251814081">
                          <w:marLeft w:val="0"/>
                          <w:marRight w:val="0"/>
                          <w:marTop w:val="0"/>
                          <w:marBottom w:val="0"/>
                          <w:divBdr>
                            <w:top w:val="none" w:sz="0" w:space="0" w:color="auto"/>
                            <w:left w:val="none" w:sz="0" w:space="0" w:color="auto"/>
                            <w:bottom w:val="none" w:sz="0" w:space="0" w:color="auto"/>
                            <w:right w:val="none" w:sz="0" w:space="0" w:color="auto"/>
                          </w:divBdr>
                          <w:divsChild>
                            <w:div w:id="1178039363">
                              <w:marLeft w:val="0"/>
                              <w:marRight w:val="0"/>
                              <w:marTop w:val="0"/>
                              <w:marBottom w:val="0"/>
                              <w:divBdr>
                                <w:top w:val="none" w:sz="0" w:space="0" w:color="auto"/>
                                <w:left w:val="none" w:sz="0" w:space="0" w:color="auto"/>
                                <w:bottom w:val="none" w:sz="0" w:space="0" w:color="auto"/>
                                <w:right w:val="none" w:sz="0" w:space="0" w:color="auto"/>
                              </w:divBdr>
                              <w:divsChild>
                                <w:div w:id="88963816">
                                  <w:marLeft w:val="0"/>
                                  <w:marRight w:val="0"/>
                                  <w:marTop w:val="0"/>
                                  <w:marBottom w:val="0"/>
                                  <w:divBdr>
                                    <w:top w:val="none" w:sz="0" w:space="0" w:color="auto"/>
                                    <w:left w:val="none" w:sz="0" w:space="0" w:color="auto"/>
                                    <w:bottom w:val="none" w:sz="0" w:space="0" w:color="auto"/>
                                    <w:right w:val="none" w:sz="0" w:space="0" w:color="auto"/>
                                  </w:divBdr>
                                  <w:divsChild>
                                    <w:div w:id="1726294683">
                                      <w:marLeft w:val="0"/>
                                      <w:marRight w:val="0"/>
                                      <w:marTop w:val="0"/>
                                      <w:marBottom w:val="0"/>
                                      <w:divBdr>
                                        <w:top w:val="none" w:sz="0" w:space="0" w:color="auto"/>
                                        <w:left w:val="none" w:sz="0" w:space="0" w:color="auto"/>
                                        <w:bottom w:val="none" w:sz="0" w:space="0" w:color="auto"/>
                                        <w:right w:val="none" w:sz="0" w:space="0" w:color="auto"/>
                                      </w:divBdr>
                                      <w:divsChild>
                                        <w:div w:id="1133251067">
                                          <w:marLeft w:val="0"/>
                                          <w:marRight w:val="0"/>
                                          <w:marTop w:val="0"/>
                                          <w:marBottom w:val="0"/>
                                          <w:divBdr>
                                            <w:top w:val="none" w:sz="0" w:space="0" w:color="auto"/>
                                            <w:left w:val="none" w:sz="0" w:space="0" w:color="auto"/>
                                            <w:bottom w:val="none" w:sz="0" w:space="0" w:color="auto"/>
                                            <w:right w:val="none" w:sz="0" w:space="0" w:color="auto"/>
                                          </w:divBdr>
                                          <w:divsChild>
                                            <w:div w:id="5022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564515">
          <w:marLeft w:val="0"/>
          <w:marRight w:val="0"/>
          <w:marTop w:val="0"/>
          <w:marBottom w:val="0"/>
          <w:divBdr>
            <w:top w:val="none" w:sz="0" w:space="0" w:color="auto"/>
            <w:left w:val="none" w:sz="0" w:space="0" w:color="auto"/>
            <w:bottom w:val="none" w:sz="0" w:space="0" w:color="auto"/>
            <w:right w:val="none" w:sz="0" w:space="0" w:color="auto"/>
          </w:divBdr>
          <w:divsChild>
            <w:div w:id="1363285824">
              <w:marLeft w:val="0"/>
              <w:marRight w:val="0"/>
              <w:marTop w:val="0"/>
              <w:marBottom w:val="0"/>
              <w:divBdr>
                <w:top w:val="none" w:sz="0" w:space="0" w:color="auto"/>
                <w:left w:val="none" w:sz="0" w:space="0" w:color="auto"/>
                <w:bottom w:val="none" w:sz="0" w:space="0" w:color="auto"/>
                <w:right w:val="none" w:sz="0" w:space="0" w:color="auto"/>
              </w:divBdr>
              <w:divsChild>
                <w:div w:id="301079152">
                  <w:marLeft w:val="0"/>
                  <w:marRight w:val="0"/>
                  <w:marTop w:val="0"/>
                  <w:marBottom w:val="0"/>
                  <w:divBdr>
                    <w:top w:val="none" w:sz="0" w:space="0" w:color="auto"/>
                    <w:left w:val="none" w:sz="0" w:space="0" w:color="auto"/>
                    <w:bottom w:val="none" w:sz="0" w:space="0" w:color="auto"/>
                    <w:right w:val="none" w:sz="0" w:space="0" w:color="auto"/>
                  </w:divBdr>
                  <w:divsChild>
                    <w:div w:id="627971070">
                      <w:marLeft w:val="0"/>
                      <w:marRight w:val="0"/>
                      <w:marTop w:val="0"/>
                      <w:marBottom w:val="0"/>
                      <w:divBdr>
                        <w:top w:val="none" w:sz="0" w:space="0" w:color="auto"/>
                        <w:left w:val="none" w:sz="0" w:space="0" w:color="auto"/>
                        <w:bottom w:val="none" w:sz="0" w:space="0" w:color="auto"/>
                        <w:right w:val="none" w:sz="0" w:space="0" w:color="auto"/>
                      </w:divBdr>
                      <w:divsChild>
                        <w:div w:id="1371806369">
                          <w:marLeft w:val="0"/>
                          <w:marRight w:val="0"/>
                          <w:marTop w:val="0"/>
                          <w:marBottom w:val="0"/>
                          <w:divBdr>
                            <w:top w:val="none" w:sz="0" w:space="0" w:color="auto"/>
                            <w:left w:val="none" w:sz="0" w:space="0" w:color="auto"/>
                            <w:bottom w:val="none" w:sz="0" w:space="0" w:color="auto"/>
                            <w:right w:val="none" w:sz="0" w:space="0" w:color="auto"/>
                          </w:divBdr>
                          <w:divsChild>
                            <w:div w:id="1739013180">
                              <w:marLeft w:val="0"/>
                              <w:marRight w:val="0"/>
                              <w:marTop w:val="0"/>
                              <w:marBottom w:val="0"/>
                              <w:divBdr>
                                <w:top w:val="none" w:sz="0" w:space="0" w:color="auto"/>
                                <w:left w:val="none" w:sz="0" w:space="0" w:color="auto"/>
                                <w:bottom w:val="none" w:sz="0" w:space="0" w:color="auto"/>
                                <w:right w:val="none" w:sz="0" w:space="0" w:color="auto"/>
                              </w:divBdr>
                              <w:divsChild>
                                <w:div w:id="2118792682">
                                  <w:marLeft w:val="0"/>
                                  <w:marRight w:val="0"/>
                                  <w:marTop w:val="0"/>
                                  <w:marBottom w:val="0"/>
                                  <w:divBdr>
                                    <w:top w:val="none" w:sz="0" w:space="0" w:color="auto"/>
                                    <w:left w:val="none" w:sz="0" w:space="0" w:color="auto"/>
                                    <w:bottom w:val="none" w:sz="0" w:space="0" w:color="auto"/>
                                    <w:right w:val="none" w:sz="0" w:space="0" w:color="auto"/>
                                  </w:divBdr>
                                  <w:divsChild>
                                    <w:div w:id="14368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aew.com/" TargetMode="External"/><Relationship Id="rId5" Type="http://schemas.openxmlformats.org/officeDocument/2006/relationships/hyperlink" Target="https://www2.deloitt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2025-04-10T08:03:00Z</dcterms:created>
  <dcterms:modified xsi:type="dcterms:W3CDTF">2025-04-10T08:07:00Z</dcterms:modified>
</cp:coreProperties>
</file>