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3FC5" w14:textId="5063A573" w:rsidR="00F41FF9" w:rsidRPr="00F41FF9" w:rsidRDefault="00F41FF9" w:rsidP="00F41FF9">
      <w:pPr>
        <w:pStyle w:val="NormalWeb"/>
        <w:spacing w:line="360" w:lineRule="auto"/>
        <w:jc w:val="center"/>
        <w:rPr>
          <w:rStyle w:val="Strong"/>
          <w:sz w:val="32"/>
          <w:szCs w:val="32"/>
        </w:rPr>
      </w:pPr>
      <w:r w:rsidRPr="00F41FF9">
        <w:rPr>
          <w:rStyle w:val="Strong"/>
          <w:sz w:val="32"/>
          <w:szCs w:val="32"/>
        </w:rPr>
        <w:t>Áp thuế tiêu thụ đặc biệt với xăng, điều hòa: Hướng đến bảo vệ môi trường và định hướng tiêu dùng</w:t>
      </w:r>
    </w:p>
    <w:p w14:paraId="19CF0678" w14:textId="2911E048" w:rsidR="00F41FF9" w:rsidRPr="00F41FF9" w:rsidRDefault="00F41FF9" w:rsidP="00F41FF9">
      <w:pPr>
        <w:pStyle w:val="NormalWeb"/>
        <w:spacing w:line="360" w:lineRule="auto"/>
        <w:jc w:val="right"/>
        <w:rPr>
          <w:sz w:val="28"/>
          <w:szCs w:val="28"/>
          <w:lang w:val="en-US"/>
        </w:rPr>
      </w:pPr>
      <w:proofErr w:type="spellStart"/>
      <w:r>
        <w:rPr>
          <w:rStyle w:val="Strong"/>
          <w:sz w:val="28"/>
          <w:szCs w:val="28"/>
          <w:lang w:val="en-US"/>
        </w:rPr>
        <w:t>Nguyễn</w:t>
      </w:r>
      <w:proofErr w:type="spellEnd"/>
      <w:r>
        <w:rPr>
          <w:rStyle w:val="Strong"/>
          <w:sz w:val="28"/>
          <w:szCs w:val="28"/>
          <w:lang w:val="en-US"/>
        </w:rPr>
        <w:t xml:space="preserve"> </w:t>
      </w:r>
      <w:proofErr w:type="spellStart"/>
      <w:r>
        <w:rPr>
          <w:rStyle w:val="Strong"/>
          <w:sz w:val="28"/>
          <w:szCs w:val="28"/>
          <w:lang w:val="en-US"/>
        </w:rPr>
        <w:t>Khánh</w:t>
      </w:r>
      <w:proofErr w:type="spellEnd"/>
      <w:r>
        <w:rPr>
          <w:rStyle w:val="Strong"/>
          <w:sz w:val="28"/>
          <w:szCs w:val="28"/>
          <w:lang w:val="en-US"/>
        </w:rPr>
        <w:t xml:space="preserve"> Thu </w:t>
      </w:r>
      <w:proofErr w:type="spellStart"/>
      <w:r>
        <w:rPr>
          <w:rStyle w:val="Strong"/>
          <w:sz w:val="28"/>
          <w:szCs w:val="28"/>
          <w:lang w:val="en-US"/>
        </w:rPr>
        <w:t>Hằng</w:t>
      </w:r>
      <w:proofErr w:type="spellEnd"/>
    </w:p>
    <w:p w14:paraId="2DB5FAA3" w14:textId="77777777" w:rsidR="00F41FF9" w:rsidRDefault="00F41FF9" w:rsidP="00F41FF9">
      <w:pPr>
        <w:pStyle w:val="NormalWeb"/>
        <w:spacing w:line="360" w:lineRule="auto"/>
        <w:ind w:firstLine="720"/>
        <w:jc w:val="both"/>
        <w:rPr>
          <w:b/>
          <w:bCs/>
          <w:sz w:val="28"/>
          <w:szCs w:val="28"/>
          <w:lang w:val="en-US"/>
        </w:rPr>
      </w:pPr>
      <w:proofErr w:type="spellStart"/>
      <w:r w:rsidRPr="00F41FF9">
        <w:rPr>
          <w:b/>
          <w:bCs/>
          <w:sz w:val="28"/>
          <w:szCs w:val="28"/>
          <w:lang w:val="en-US"/>
        </w:rPr>
        <w:t>Tóm</w:t>
      </w:r>
      <w:proofErr w:type="spellEnd"/>
      <w:r w:rsidRPr="00F41FF9">
        <w:rPr>
          <w:b/>
          <w:bCs/>
          <w:sz w:val="28"/>
          <w:szCs w:val="28"/>
          <w:lang w:val="en-US"/>
        </w:rPr>
        <w:t xml:space="preserve"> </w:t>
      </w:r>
      <w:proofErr w:type="spellStart"/>
      <w:r w:rsidRPr="00F41FF9">
        <w:rPr>
          <w:b/>
          <w:bCs/>
          <w:sz w:val="28"/>
          <w:szCs w:val="28"/>
          <w:lang w:val="en-US"/>
        </w:rPr>
        <w:t>tắt</w:t>
      </w:r>
      <w:proofErr w:type="spellEnd"/>
    </w:p>
    <w:p w14:paraId="3C94640D" w14:textId="58897E0F" w:rsidR="00F41FF9" w:rsidRPr="00F41FF9" w:rsidRDefault="00F41FF9" w:rsidP="00F41FF9">
      <w:pPr>
        <w:pStyle w:val="NormalWeb"/>
        <w:spacing w:line="360" w:lineRule="auto"/>
        <w:ind w:firstLine="720"/>
        <w:jc w:val="both"/>
        <w:rPr>
          <w:b/>
          <w:bCs/>
          <w:sz w:val="28"/>
          <w:szCs w:val="28"/>
          <w:lang w:val="en-US"/>
        </w:rPr>
      </w:pPr>
      <w:r w:rsidRPr="00F41FF9">
        <w:rPr>
          <w:sz w:val="28"/>
          <w:szCs w:val="28"/>
        </w:rPr>
        <w:t>Dự thảo Luật Thuế tiêu thụ đặc biệt (sửa đổi) đang được xem xét với nhiều điều chỉnh quan trọng nhằm định hướng tiêu dùng và bảo vệ môi trường. Các mức thuế đối với xăng dầu, điều hòa nhiệt độ cùng một số mặt hàng khác đã được cơ quan soạn thảo nghiên cứu kỹ lưỡng, tham khảo kinh nghiệm quốc tế và cân nhắc nhiều luồng ý kiến để đưa ra mức thuế phù hợp.</w:t>
      </w:r>
    </w:p>
    <w:p w14:paraId="23CF1E64" w14:textId="77777777" w:rsidR="00F41FF9" w:rsidRPr="00F41FF9" w:rsidRDefault="00F41FF9" w:rsidP="00F41FF9">
      <w:pPr>
        <w:pStyle w:val="Heading3"/>
        <w:spacing w:line="360" w:lineRule="auto"/>
        <w:jc w:val="both"/>
        <w:rPr>
          <w:rFonts w:ascii="Times New Roman" w:hAnsi="Times New Roman" w:cs="Times New Roman"/>
          <w:color w:val="000000" w:themeColor="text1"/>
          <w:sz w:val="28"/>
          <w:szCs w:val="28"/>
        </w:rPr>
      </w:pPr>
      <w:r w:rsidRPr="00F41FF9">
        <w:rPr>
          <w:rStyle w:val="Strong"/>
          <w:rFonts w:ascii="Times New Roman" w:hAnsi="Times New Roman" w:cs="Times New Roman"/>
          <w:color w:val="000000" w:themeColor="text1"/>
          <w:sz w:val="28"/>
          <w:szCs w:val="28"/>
        </w:rPr>
        <w:t>Những điều chỉnh quan trọng trong dự thảo</w:t>
      </w:r>
    </w:p>
    <w:p w14:paraId="5BCDA9BC" w14:textId="77777777" w:rsidR="00F41FF9" w:rsidRPr="00F41FF9" w:rsidRDefault="00F41FF9" w:rsidP="00F41FF9">
      <w:pPr>
        <w:pStyle w:val="NormalWeb"/>
        <w:spacing w:line="360" w:lineRule="auto"/>
        <w:ind w:firstLine="720"/>
        <w:jc w:val="both"/>
        <w:rPr>
          <w:sz w:val="28"/>
          <w:szCs w:val="28"/>
        </w:rPr>
      </w:pPr>
      <w:r w:rsidRPr="00F41FF9">
        <w:rPr>
          <w:sz w:val="28"/>
          <w:szCs w:val="28"/>
        </w:rPr>
        <w:t>Tại phiên họp của Ủy ban Thường vụ Quốc hội về giải trình, tiếp thu, chỉnh lý dự thảo Luật Thuế tiêu thụ đặc biệt (sửa đổi), Thứ trưởng Bộ Tài chính Cao Anh Tuấn cho biết việc xác định đối tượng chịu thuế với mặt hàng thuốc lá đang được quy định cụ thể để dễ dàng áp dụng trong thực tế. Nếu điều chỉnh theo hướng mở rộng phạm vi áp thuế theo Luật Phòng chống tác hại thuốc lá, các văn bản hướng dẫn sẽ cần được bổ sung chi tiết.</w:t>
      </w:r>
    </w:p>
    <w:p w14:paraId="7BF56F1B" w14:textId="77777777" w:rsidR="00F41FF9" w:rsidRPr="00F41FF9" w:rsidRDefault="00F41FF9" w:rsidP="00F41FF9">
      <w:pPr>
        <w:pStyle w:val="NormalWeb"/>
        <w:spacing w:line="360" w:lineRule="auto"/>
        <w:ind w:firstLine="720"/>
        <w:jc w:val="both"/>
        <w:rPr>
          <w:sz w:val="28"/>
          <w:szCs w:val="28"/>
        </w:rPr>
      </w:pPr>
      <w:r w:rsidRPr="00F41FF9">
        <w:rPr>
          <w:sz w:val="28"/>
          <w:szCs w:val="28"/>
        </w:rPr>
        <w:t>Về thẩm quyền điều chỉnh danh mục hàng hóa chịu thuế, dự thảo đề xuất giao Chính phủ quyền bổ sung, sửa đổi trong những trường hợp cần thiết để kịp thời đáp ứng yêu cầu phát triển kinh tế - xã hội.</w:t>
      </w:r>
    </w:p>
    <w:p w14:paraId="11B44889" w14:textId="77777777" w:rsidR="00F41FF9" w:rsidRPr="00F41FF9" w:rsidRDefault="00F41FF9" w:rsidP="00F41FF9">
      <w:pPr>
        <w:pStyle w:val="Heading3"/>
        <w:spacing w:line="360" w:lineRule="auto"/>
        <w:jc w:val="both"/>
        <w:rPr>
          <w:rFonts w:ascii="Times New Roman" w:hAnsi="Times New Roman" w:cs="Times New Roman"/>
          <w:color w:val="000000" w:themeColor="text1"/>
          <w:sz w:val="28"/>
          <w:szCs w:val="28"/>
        </w:rPr>
      </w:pPr>
      <w:r w:rsidRPr="00F41FF9">
        <w:rPr>
          <w:rStyle w:val="Strong"/>
          <w:rFonts w:ascii="Times New Roman" w:hAnsi="Times New Roman" w:cs="Times New Roman"/>
          <w:color w:val="000000" w:themeColor="text1"/>
          <w:sz w:val="28"/>
          <w:szCs w:val="28"/>
        </w:rPr>
        <w:t>Thuế tiêu thụ đặc biệt với xe pick-up, nước giải khát có đường</w:t>
      </w:r>
    </w:p>
    <w:p w14:paraId="4C4F6EA2" w14:textId="77777777" w:rsidR="00F41FF9" w:rsidRPr="00F41FF9" w:rsidRDefault="00F41FF9" w:rsidP="00F41FF9">
      <w:pPr>
        <w:pStyle w:val="NormalWeb"/>
        <w:spacing w:line="360" w:lineRule="auto"/>
        <w:ind w:firstLine="720"/>
        <w:jc w:val="both"/>
        <w:rPr>
          <w:sz w:val="28"/>
          <w:szCs w:val="28"/>
        </w:rPr>
      </w:pPr>
      <w:r w:rsidRPr="00F41FF9">
        <w:rPr>
          <w:sz w:val="28"/>
          <w:szCs w:val="28"/>
        </w:rPr>
        <w:t xml:space="preserve">Với xe pick-up cabin kép, dự thảo đề xuất mức thuế tiêu thụ đặc biệt bằng 60% mức thuế của ô tô con, tương ứng với mức lệ phí trước bạ hiện hành. Điều này </w:t>
      </w:r>
      <w:r w:rsidRPr="00F41FF9">
        <w:rPr>
          <w:sz w:val="28"/>
          <w:szCs w:val="28"/>
        </w:rPr>
        <w:lastRenderedPageBreak/>
        <w:t>nhằm đảm bảo sự công bằng trong chính sách thuế đối với các dòng xe có đặc điểm tương đồng.</w:t>
      </w:r>
    </w:p>
    <w:p w14:paraId="1E5425E7" w14:textId="77777777" w:rsidR="00F41FF9" w:rsidRPr="00F41FF9" w:rsidRDefault="00F41FF9" w:rsidP="00F41FF9">
      <w:pPr>
        <w:pStyle w:val="NormalWeb"/>
        <w:spacing w:line="360" w:lineRule="auto"/>
        <w:ind w:firstLine="720"/>
        <w:jc w:val="both"/>
        <w:rPr>
          <w:sz w:val="28"/>
          <w:szCs w:val="28"/>
        </w:rPr>
      </w:pPr>
      <w:r w:rsidRPr="00F41FF9">
        <w:rPr>
          <w:sz w:val="28"/>
          <w:szCs w:val="28"/>
        </w:rPr>
        <w:t>Riêng với nước giải khát có hàm lượng đường trên 5g/100ml, Tổ chức Y tế Thế giới và nhiều tổ chức quốc tế khuyến nghị mức thuế từ 30-40% để điều tiết tiêu dùng. Tuy nhiên, để cân bằng các lợi ích, Chính phủ đề xuất mức thuế tiêu thụ đặc biệt 10%, khuyến khích doanh nghiệp sản xuất đồ uống ít đường và nâng cao nhận thức của người tiêu dùng.</w:t>
      </w:r>
    </w:p>
    <w:p w14:paraId="1D3EDBB9" w14:textId="77777777" w:rsidR="00F41FF9" w:rsidRPr="00F41FF9" w:rsidRDefault="00F41FF9" w:rsidP="00F41FF9">
      <w:pPr>
        <w:pStyle w:val="Heading3"/>
        <w:spacing w:line="360" w:lineRule="auto"/>
        <w:jc w:val="both"/>
        <w:rPr>
          <w:rFonts w:ascii="Times New Roman" w:hAnsi="Times New Roman" w:cs="Times New Roman"/>
          <w:color w:val="000000" w:themeColor="text1"/>
          <w:sz w:val="28"/>
          <w:szCs w:val="28"/>
        </w:rPr>
      </w:pPr>
      <w:r w:rsidRPr="00F41FF9">
        <w:rPr>
          <w:rStyle w:val="Strong"/>
          <w:rFonts w:ascii="Times New Roman" w:hAnsi="Times New Roman" w:cs="Times New Roman"/>
          <w:color w:val="000000" w:themeColor="text1"/>
          <w:sz w:val="28"/>
          <w:szCs w:val="28"/>
        </w:rPr>
        <w:t>Xăng dầu và điều hòa nhiệt độ: Nhằm bảo vệ môi trường</w:t>
      </w:r>
    </w:p>
    <w:p w14:paraId="0F8002A8" w14:textId="77777777" w:rsidR="00F41FF9" w:rsidRPr="00F41FF9" w:rsidRDefault="00F41FF9" w:rsidP="00F41FF9">
      <w:pPr>
        <w:pStyle w:val="NormalWeb"/>
        <w:spacing w:line="360" w:lineRule="auto"/>
        <w:ind w:firstLine="720"/>
        <w:jc w:val="both"/>
        <w:rPr>
          <w:sz w:val="28"/>
          <w:szCs w:val="28"/>
        </w:rPr>
      </w:pPr>
      <w:r w:rsidRPr="00F41FF9">
        <w:rPr>
          <w:sz w:val="28"/>
          <w:szCs w:val="28"/>
        </w:rPr>
        <w:t>Đối với mặt hàng xăng, thuế tiêu thụ đặc biệt đã được áp dụng từ năm 1995. Nhiều quốc gia như Hàn Quốc, Singapore, Australia đã thu thuế cao đối với xăng dầu có nguồn gốc hóa thạch trong khi giảm thuế với xăng sinh học nhằm khuyến khích sử dụng nhiên liệu thân thiện với môi trường. Tại Việt Nam, chính sách thuế cũng được thiết kế theo hướng này để thúc đẩy tiêu dùng bền vững.</w:t>
      </w:r>
    </w:p>
    <w:p w14:paraId="3CF28E38" w14:textId="77777777" w:rsidR="00F41FF9" w:rsidRPr="00F41FF9" w:rsidRDefault="00F41FF9" w:rsidP="00F41FF9">
      <w:pPr>
        <w:pStyle w:val="NormalWeb"/>
        <w:spacing w:line="360" w:lineRule="auto"/>
        <w:ind w:firstLine="720"/>
        <w:jc w:val="both"/>
        <w:rPr>
          <w:sz w:val="28"/>
          <w:szCs w:val="28"/>
        </w:rPr>
      </w:pPr>
      <w:r w:rsidRPr="00F41FF9">
        <w:rPr>
          <w:sz w:val="28"/>
          <w:szCs w:val="28"/>
        </w:rPr>
        <w:t>Về điều hòa nhiệt độ, dự thảo luật quy định áp thuế với các thiết bị có công suất từ 90.000 BTU trở xuống (trừ loại chuyên dùng cho phương tiện vận tải). Theo Thứ trưởng Cao Anh Tuấn, nhu cầu sử dụng điều hòa ngày càng tăng, trong khi nhiều thiết bị sử dụng chất làm lạnh ảnh hưởng đến tầng ozone và tiêu tốn nhiều điện năng. Nhiều quốc gia như Hàn Quốc, Ấn Độ, Na Uy và các nước châu Âu đã có chính sách hạn chế hoặc đánh thuế cao đối với mặt hàng này nhằm giảm tác động tiêu cực đến môi trường.</w:t>
      </w:r>
    </w:p>
    <w:p w14:paraId="4046D41C" w14:textId="03F1DB5A" w:rsidR="00F41FF9" w:rsidRPr="00F41FF9" w:rsidRDefault="00F41FF9" w:rsidP="00F41FF9">
      <w:pPr>
        <w:pStyle w:val="Heading3"/>
        <w:spacing w:line="360" w:lineRule="auto"/>
        <w:jc w:val="both"/>
        <w:rPr>
          <w:rFonts w:ascii="Times New Roman" w:hAnsi="Times New Roman" w:cs="Times New Roman"/>
          <w:color w:val="000000" w:themeColor="text1"/>
          <w:sz w:val="28"/>
          <w:szCs w:val="28"/>
          <w:lang w:val="en-US"/>
        </w:rPr>
      </w:pPr>
      <w:proofErr w:type="spellStart"/>
      <w:r w:rsidRPr="00F41FF9">
        <w:rPr>
          <w:rStyle w:val="Strong"/>
          <w:rFonts w:ascii="Times New Roman" w:hAnsi="Times New Roman" w:cs="Times New Roman"/>
          <w:color w:val="000000" w:themeColor="text1"/>
          <w:sz w:val="28"/>
          <w:szCs w:val="28"/>
          <w:lang w:val="en-US"/>
        </w:rPr>
        <w:t>Kết</w:t>
      </w:r>
      <w:proofErr w:type="spellEnd"/>
      <w:r w:rsidRPr="00F41FF9">
        <w:rPr>
          <w:rStyle w:val="Strong"/>
          <w:rFonts w:ascii="Times New Roman" w:hAnsi="Times New Roman" w:cs="Times New Roman"/>
          <w:color w:val="000000" w:themeColor="text1"/>
          <w:sz w:val="28"/>
          <w:szCs w:val="28"/>
          <w:lang w:val="en-US"/>
        </w:rPr>
        <w:t xml:space="preserve"> </w:t>
      </w:r>
      <w:proofErr w:type="spellStart"/>
      <w:r w:rsidRPr="00F41FF9">
        <w:rPr>
          <w:rStyle w:val="Strong"/>
          <w:rFonts w:ascii="Times New Roman" w:hAnsi="Times New Roman" w:cs="Times New Roman"/>
          <w:color w:val="000000" w:themeColor="text1"/>
          <w:sz w:val="28"/>
          <w:szCs w:val="28"/>
          <w:lang w:val="en-US"/>
        </w:rPr>
        <w:t>luận</w:t>
      </w:r>
      <w:proofErr w:type="spellEnd"/>
    </w:p>
    <w:p w14:paraId="63E26EE2" w14:textId="49BF40B3" w:rsidR="00F41FF9" w:rsidRDefault="00F41FF9" w:rsidP="00F41FF9">
      <w:pPr>
        <w:pStyle w:val="NormalWeb"/>
        <w:spacing w:line="360" w:lineRule="auto"/>
        <w:ind w:firstLine="720"/>
        <w:jc w:val="both"/>
        <w:rPr>
          <w:sz w:val="28"/>
          <w:szCs w:val="28"/>
        </w:rPr>
      </w:pPr>
      <w:r w:rsidRPr="00F41FF9">
        <w:rPr>
          <w:sz w:val="28"/>
          <w:szCs w:val="28"/>
        </w:rPr>
        <w:t xml:space="preserve">Ủy ban Thường vụ Quốc hội đánh giá cao sự chủ động của cơ quan soạn thảo trong việc tiếp thu ý kiến và hoàn thiện dự thảo Luật Thuế tiêu thụ đặc biệt (sửa đổi). </w:t>
      </w:r>
      <w:r w:rsidRPr="00F41FF9">
        <w:rPr>
          <w:sz w:val="28"/>
          <w:szCs w:val="28"/>
        </w:rPr>
        <w:lastRenderedPageBreak/>
        <w:t>Phó Chủ tịch Quốc hội Vũ Hồng Thanh đề nghị tiếp tục rà soát để đảm bảo tính khả thi, minh bạch và công bằng trong áp dụng thuế, đồng thời đánh giá tác động của chính sách đối với từng nhóm hàng hóa nhằm không gây ảnh hưởng tiêu cực đến hoạt động sản xuất, kinh doanh.</w:t>
      </w:r>
      <w:r>
        <w:rPr>
          <w:sz w:val="28"/>
          <w:szCs w:val="28"/>
          <w:lang w:val="en-US"/>
        </w:rPr>
        <w:t xml:space="preserve"> </w:t>
      </w:r>
      <w:r w:rsidRPr="00F41FF9">
        <w:rPr>
          <w:sz w:val="28"/>
          <w:szCs w:val="28"/>
        </w:rPr>
        <w:t>Dự thảo Luật Thuế tiêu thụ đặc biệt (sửa đổi) đang tiếp tục được hoàn thiện trước khi trình Quốc hội xem xét và thông qua. Các điều chỉnh về thuế đối với xăng, điều hòa và nhiều mặt hàng khác được kỳ vọng sẽ góp phần quan trọng vào mục tiêu bảo vệ môi trường và định hướng tiêu dùng bền vững tại Việt Nam.</w:t>
      </w:r>
    </w:p>
    <w:p w14:paraId="4921E466" w14:textId="3A3914C6" w:rsidR="00F41FF9" w:rsidRPr="00F41FF9" w:rsidRDefault="00F41FF9" w:rsidP="00F41FF9">
      <w:pPr>
        <w:pStyle w:val="NormalWeb"/>
        <w:spacing w:line="360" w:lineRule="auto"/>
        <w:jc w:val="both"/>
        <w:rPr>
          <w:b/>
          <w:bCs/>
          <w:sz w:val="28"/>
          <w:szCs w:val="28"/>
          <w:lang w:val="en-US"/>
        </w:rPr>
      </w:pPr>
      <w:proofErr w:type="spellStart"/>
      <w:r w:rsidRPr="00F41FF9">
        <w:rPr>
          <w:b/>
          <w:bCs/>
          <w:sz w:val="28"/>
          <w:szCs w:val="28"/>
          <w:lang w:val="en-US"/>
        </w:rPr>
        <w:t>Tài</w:t>
      </w:r>
      <w:proofErr w:type="spellEnd"/>
      <w:r w:rsidRPr="00F41FF9">
        <w:rPr>
          <w:b/>
          <w:bCs/>
          <w:sz w:val="28"/>
          <w:szCs w:val="28"/>
          <w:lang w:val="en-US"/>
        </w:rPr>
        <w:t xml:space="preserve"> </w:t>
      </w:r>
      <w:proofErr w:type="spellStart"/>
      <w:r w:rsidRPr="00F41FF9">
        <w:rPr>
          <w:b/>
          <w:bCs/>
          <w:sz w:val="28"/>
          <w:szCs w:val="28"/>
          <w:lang w:val="en-US"/>
        </w:rPr>
        <w:t>liệu</w:t>
      </w:r>
      <w:proofErr w:type="spellEnd"/>
      <w:r w:rsidRPr="00F41FF9">
        <w:rPr>
          <w:b/>
          <w:bCs/>
          <w:sz w:val="28"/>
          <w:szCs w:val="28"/>
          <w:lang w:val="en-US"/>
        </w:rPr>
        <w:t xml:space="preserve"> </w:t>
      </w:r>
      <w:proofErr w:type="spellStart"/>
      <w:r w:rsidRPr="00F41FF9">
        <w:rPr>
          <w:b/>
          <w:bCs/>
          <w:sz w:val="28"/>
          <w:szCs w:val="28"/>
          <w:lang w:val="en-US"/>
        </w:rPr>
        <w:t>tham</w:t>
      </w:r>
      <w:proofErr w:type="spellEnd"/>
      <w:r w:rsidRPr="00F41FF9">
        <w:rPr>
          <w:b/>
          <w:bCs/>
          <w:sz w:val="28"/>
          <w:szCs w:val="28"/>
          <w:lang w:val="en-US"/>
        </w:rPr>
        <w:t xml:space="preserve"> </w:t>
      </w:r>
      <w:proofErr w:type="spellStart"/>
      <w:r w:rsidRPr="00F41FF9">
        <w:rPr>
          <w:b/>
          <w:bCs/>
          <w:sz w:val="28"/>
          <w:szCs w:val="28"/>
          <w:lang w:val="en-US"/>
        </w:rPr>
        <w:t>khảo</w:t>
      </w:r>
      <w:proofErr w:type="spellEnd"/>
    </w:p>
    <w:p w14:paraId="3ADEC520" w14:textId="4897D042" w:rsidR="00F41FF9" w:rsidRDefault="00F41FF9" w:rsidP="00F41FF9">
      <w:pPr>
        <w:pStyle w:val="NormalWeb"/>
        <w:spacing w:line="360" w:lineRule="auto"/>
        <w:jc w:val="both"/>
        <w:rPr>
          <w:sz w:val="28"/>
          <w:szCs w:val="28"/>
          <w:lang w:val="en-US"/>
        </w:rPr>
      </w:pPr>
      <w:r>
        <w:rPr>
          <w:sz w:val="28"/>
          <w:szCs w:val="28"/>
          <w:lang w:val="en-US"/>
        </w:rPr>
        <w:t xml:space="preserve">1. </w:t>
      </w:r>
      <w:hyperlink r:id="rId4" w:history="1">
        <w:r w:rsidRPr="00EB6EB7">
          <w:rPr>
            <w:rStyle w:val="Hyperlink"/>
            <w:sz w:val="28"/>
            <w:szCs w:val="28"/>
            <w:lang w:val="en-US"/>
          </w:rPr>
          <w:t>https://tapchitaichinh.vn/ap-thue-tieu-thu-dac-biet-voi-xang-dieu-hoa-nham-dinh-huong-tieu-dung-bao-ve-moi-truong.html</w:t>
        </w:r>
      </w:hyperlink>
    </w:p>
    <w:p w14:paraId="32788E01" w14:textId="1B3248E0" w:rsidR="00F41FF9" w:rsidRPr="00F41FF9" w:rsidRDefault="00F41FF9" w:rsidP="00F41FF9">
      <w:pPr>
        <w:pStyle w:val="NormalWeb"/>
        <w:spacing w:line="360" w:lineRule="auto"/>
        <w:jc w:val="both"/>
        <w:rPr>
          <w:sz w:val="28"/>
          <w:szCs w:val="28"/>
          <w:lang w:val="en-US"/>
        </w:rPr>
      </w:pPr>
      <w:r>
        <w:rPr>
          <w:sz w:val="28"/>
          <w:szCs w:val="28"/>
          <w:lang w:val="en-US"/>
        </w:rPr>
        <w:t xml:space="preserve">2. </w:t>
      </w:r>
      <w:r w:rsidRPr="00F41FF9">
        <w:rPr>
          <w:sz w:val="28"/>
          <w:szCs w:val="28"/>
          <w:lang w:val="en-US"/>
        </w:rPr>
        <w:t>https://baodautu.vn/giu-quan-diem-ve-thue-tieu-thu-dac-biet-voi-xang-dieu-hoa-d252331.html</w:t>
      </w:r>
    </w:p>
    <w:p w14:paraId="4A815FC6" w14:textId="77777777" w:rsidR="00580E85" w:rsidRPr="00F41FF9" w:rsidRDefault="00580E85" w:rsidP="00F41FF9">
      <w:pPr>
        <w:spacing w:line="360" w:lineRule="auto"/>
        <w:jc w:val="both"/>
        <w:rPr>
          <w:rFonts w:ascii="Times New Roman" w:hAnsi="Times New Roman" w:cs="Times New Roman"/>
          <w:sz w:val="28"/>
          <w:szCs w:val="28"/>
        </w:rPr>
      </w:pPr>
    </w:p>
    <w:sectPr w:rsidR="00580E85" w:rsidRPr="00F41F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F9"/>
    <w:rsid w:val="00001522"/>
    <w:rsid w:val="000030DC"/>
    <w:rsid w:val="00011A7B"/>
    <w:rsid w:val="0001745E"/>
    <w:rsid w:val="00021943"/>
    <w:rsid w:val="00022756"/>
    <w:rsid w:val="00023761"/>
    <w:rsid w:val="00033D0F"/>
    <w:rsid w:val="00037080"/>
    <w:rsid w:val="00041F3A"/>
    <w:rsid w:val="00043A04"/>
    <w:rsid w:val="00046E2A"/>
    <w:rsid w:val="000473A1"/>
    <w:rsid w:val="000474B9"/>
    <w:rsid w:val="0005549E"/>
    <w:rsid w:val="00060208"/>
    <w:rsid w:val="00062C84"/>
    <w:rsid w:val="00070753"/>
    <w:rsid w:val="0007114D"/>
    <w:rsid w:val="0007479A"/>
    <w:rsid w:val="00082D25"/>
    <w:rsid w:val="00085C5A"/>
    <w:rsid w:val="00094F3F"/>
    <w:rsid w:val="000A11D8"/>
    <w:rsid w:val="000A1542"/>
    <w:rsid w:val="000A2285"/>
    <w:rsid w:val="000A30D6"/>
    <w:rsid w:val="000A5337"/>
    <w:rsid w:val="000B10A0"/>
    <w:rsid w:val="000B58FA"/>
    <w:rsid w:val="000C59D5"/>
    <w:rsid w:val="000F3C40"/>
    <w:rsid w:val="000F604A"/>
    <w:rsid w:val="001017BF"/>
    <w:rsid w:val="00103741"/>
    <w:rsid w:val="0010610D"/>
    <w:rsid w:val="0010671A"/>
    <w:rsid w:val="001109F3"/>
    <w:rsid w:val="001157B2"/>
    <w:rsid w:val="00122288"/>
    <w:rsid w:val="00126D3A"/>
    <w:rsid w:val="00133C1C"/>
    <w:rsid w:val="00141EC7"/>
    <w:rsid w:val="00147206"/>
    <w:rsid w:val="00151991"/>
    <w:rsid w:val="001519C9"/>
    <w:rsid w:val="00153CDB"/>
    <w:rsid w:val="0016110D"/>
    <w:rsid w:val="00163705"/>
    <w:rsid w:val="00166B97"/>
    <w:rsid w:val="00180BB0"/>
    <w:rsid w:val="0018286D"/>
    <w:rsid w:val="0018424B"/>
    <w:rsid w:val="001875BB"/>
    <w:rsid w:val="0019411E"/>
    <w:rsid w:val="00195813"/>
    <w:rsid w:val="00196C38"/>
    <w:rsid w:val="001A581A"/>
    <w:rsid w:val="001A5CAE"/>
    <w:rsid w:val="001B2BBA"/>
    <w:rsid w:val="001B488A"/>
    <w:rsid w:val="001B67A1"/>
    <w:rsid w:val="001B683A"/>
    <w:rsid w:val="001B6843"/>
    <w:rsid w:val="001B7E1D"/>
    <w:rsid w:val="001C2176"/>
    <w:rsid w:val="001C3B85"/>
    <w:rsid w:val="001C4ED7"/>
    <w:rsid w:val="001C7C59"/>
    <w:rsid w:val="001D7360"/>
    <w:rsid w:val="001E58CC"/>
    <w:rsid w:val="001F291F"/>
    <w:rsid w:val="001F4F8B"/>
    <w:rsid w:val="001F6843"/>
    <w:rsid w:val="00205D37"/>
    <w:rsid w:val="00210020"/>
    <w:rsid w:val="0023171A"/>
    <w:rsid w:val="002328B0"/>
    <w:rsid w:val="00233B80"/>
    <w:rsid w:val="0023714B"/>
    <w:rsid w:val="00242D92"/>
    <w:rsid w:val="0024440C"/>
    <w:rsid w:val="00245B5C"/>
    <w:rsid w:val="00245E86"/>
    <w:rsid w:val="00250FED"/>
    <w:rsid w:val="00254CAD"/>
    <w:rsid w:val="00257359"/>
    <w:rsid w:val="002608EF"/>
    <w:rsid w:val="002645BC"/>
    <w:rsid w:val="002760C9"/>
    <w:rsid w:val="00282327"/>
    <w:rsid w:val="00283877"/>
    <w:rsid w:val="00286658"/>
    <w:rsid w:val="002918BE"/>
    <w:rsid w:val="00297150"/>
    <w:rsid w:val="002A0AFC"/>
    <w:rsid w:val="002A1152"/>
    <w:rsid w:val="002A14A5"/>
    <w:rsid w:val="002A1FBB"/>
    <w:rsid w:val="002A2893"/>
    <w:rsid w:val="002A3692"/>
    <w:rsid w:val="002A48EA"/>
    <w:rsid w:val="002B1BDC"/>
    <w:rsid w:val="002B27E0"/>
    <w:rsid w:val="002B2DBC"/>
    <w:rsid w:val="002C5325"/>
    <w:rsid w:val="002D17C4"/>
    <w:rsid w:val="002D4A66"/>
    <w:rsid w:val="002F2371"/>
    <w:rsid w:val="002F3572"/>
    <w:rsid w:val="002F6497"/>
    <w:rsid w:val="002F6ED7"/>
    <w:rsid w:val="002F7B80"/>
    <w:rsid w:val="00301F9E"/>
    <w:rsid w:val="00305E72"/>
    <w:rsid w:val="00311A02"/>
    <w:rsid w:val="00314BB7"/>
    <w:rsid w:val="00317C10"/>
    <w:rsid w:val="003205C3"/>
    <w:rsid w:val="00324F4E"/>
    <w:rsid w:val="00333A62"/>
    <w:rsid w:val="003351C9"/>
    <w:rsid w:val="003401FB"/>
    <w:rsid w:val="003443DE"/>
    <w:rsid w:val="00346B38"/>
    <w:rsid w:val="003478F7"/>
    <w:rsid w:val="003516A6"/>
    <w:rsid w:val="003553EF"/>
    <w:rsid w:val="00360092"/>
    <w:rsid w:val="003678C0"/>
    <w:rsid w:val="00373F7E"/>
    <w:rsid w:val="00380D61"/>
    <w:rsid w:val="00383CB4"/>
    <w:rsid w:val="003928D3"/>
    <w:rsid w:val="003941B3"/>
    <w:rsid w:val="0039501A"/>
    <w:rsid w:val="00397DB0"/>
    <w:rsid w:val="003A0D2F"/>
    <w:rsid w:val="003A6E24"/>
    <w:rsid w:val="003B0513"/>
    <w:rsid w:val="003B4EF5"/>
    <w:rsid w:val="003B7902"/>
    <w:rsid w:val="003C339E"/>
    <w:rsid w:val="003C5BFE"/>
    <w:rsid w:val="003C7A71"/>
    <w:rsid w:val="003D1990"/>
    <w:rsid w:val="003D3241"/>
    <w:rsid w:val="003D53AC"/>
    <w:rsid w:val="003E1495"/>
    <w:rsid w:val="003E6298"/>
    <w:rsid w:val="003F22B8"/>
    <w:rsid w:val="003F4896"/>
    <w:rsid w:val="00401A0F"/>
    <w:rsid w:val="00403B0B"/>
    <w:rsid w:val="00406D48"/>
    <w:rsid w:val="00412AA8"/>
    <w:rsid w:val="00416CB6"/>
    <w:rsid w:val="0041729E"/>
    <w:rsid w:val="00417E8E"/>
    <w:rsid w:val="004242BB"/>
    <w:rsid w:val="0043359F"/>
    <w:rsid w:val="004337A4"/>
    <w:rsid w:val="00433F48"/>
    <w:rsid w:val="004353A0"/>
    <w:rsid w:val="004448F2"/>
    <w:rsid w:val="004452D0"/>
    <w:rsid w:val="00451363"/>
    <w:rsid w:val="004553A3"/>
    <w:rsid w:val="00462E23"/>
    <w:rsid w:val="004653CF"/>
    <w:rsid w:val="0047242F"/>
    <w:rsid w:val="00483D12"/>
    <w:rsid w:val="00485B06"/>
    <w:rsid w:val="00493E0D"/>
    <w:rsid w:val="00494493"/>
    <w:rsid w:val="004A1B97"/>
    <w:rsid w:val="004B275C"/>
    <w:rsid w:val="004B4BBE"/>
    <w:rsid w:val="004B4C16"/>
    <w:rsid w:val="004B6373"/>
    <w:rsid w:val="004B7873"/>
    <w:rsid w:val="004C44BB"/>
    <w:rsid w:val="004D0133"/>
    <w:rsid w:val="004D0C14"/>
    <w:rsid w:val="004D4039"/>
    <w:rsid w:val="004E293C"/>
    <w:rsid w:val="004E2A24"/>
    <w:rsid w:val="004E6BD0"/>
    <w:rsid w:val="004F0BFD"/>
    <w:rsid w:val="004F2EC8"/>
    <w:rsid w:val="004F60B9"/>
    <w:rsid w:val="00503341"/>
    <w:rsid w:val="00505DFA"/>
    <w:rsid w:val="0051228A"/>
    <w:rsid w:val="00522E8D"/>
    <w:rsid w:val="00534222"/>
    <w:rsid w:val="00534C8A"/>
    <w:rsid w:val="0054628F"/>
    <w:rsid w:val="0055057E"/>
    <w:rsid w:val="00562F8D"/>
    <w:rsid w:val="005634FE"/>
    <w:rsid w:val="00572280"/>
    <w:rsid w:val="00572612"/>
    <w:rsid w:val="00573329"/>
    <w:rsid w:val="00580E85"/>
    <w:rsid w:val="005850D9"/>
    <w:rsid w:val="00585DFE"/>
    <w:rsid w:val="00594A51"/>
    <w:rsid w:val="00596ABE"/>
    <w:rsid w:val="005A60D7"/>
    <w:rsid w:val="005B0173"/>
    <w:rsid w:val="005B386C"/>
    <w:rsid w:val="005C7043"/>
    <w:rsid w:val="005D23B7"/>
    <w:rsid w:val="005D3A1C"/>
    <w:rsid w:val="005E42B4"/>
    <w:rsid w:val="005E54DC"/>
    <w:rsid w:val="005F11DC"/>
    <w:rsid w:val="005F3C91"/>
    <w:rsid w:val="005F489A"/>
    <w:rsid w:val="005F63EE"/>
    <w:rsid w:val="00602822"/>
    <w:rsid w:val="006041DC"/>
    <w:rsid w:val="006079BA"/>
    <w:rsid w:val="0061284F"/>
    <w:rsid w:val="00620300"/>
    <w:rsid w:val="006301D9"/>
    <w:rsid w:val="00632F5C"/>
    <w:rsid w:val="006349A3"/>
    <w:rsid w:val="006365DD"/>
    <w:rsid w:val="00636F16"/>
    <w:rsid w:val="0064207F"/>
    <w:rsid w:val="006548CC"/>
    <w:rsid w:val="0065574F"/>
    <w:rsid w:val="00666E1A"/>
    <w:rsid w:val="00671045"/>
    <w:rsid w:val="00676B13"/>
    <w:rsid w:val="00686800"/>
    <w:rsid w:val="006904B2"/>
    <w:rsid w:val="006923B5"/>
    <w:rsid w:val="006926AA"/>
    <w:rsid w:val="006A2D1E"/>
    <w:rsid w:val="006A335A"/>
    <w:rsid w:val="006A6191"/>
    <w:rsid w:val="006B39F2"/>
    <w:rsid w:val="006C1700"/>
    <w:rsid w:val="006C18D9"/>
    <w:rsid w:val="006D5DEF"/>
    <w:rsid w:val="0070118B"/>
    <w:rsid w:val="00701E73"/>
    <w:rsid w:val="007107E1"/>
    <w:rsid w:val="00710C3B"/>
    <w:rsid w:val="007166E1"/>
    <w:rsid w:val="007201B3"/>
    <w:rsid w:val="00720319"/>
    <w:rsid w:val="007251A8"/>
    <w:rsid w:val="0073187D"/>
    <w:rsid w:val="00732013"/>
    <w:rsid w:val="007329BA"/>
    <w:rsid w:val="007337B7"/>
    <w:rsid w:val="0075047C"/>
    <w:rsid w:val="0075242D"/>
    <w:rsid w:val="0076096A"/>
    <w:rsid w:val="007707D2"/>
    <w:rsid w:val="007758E2"/>
    <w:rsid w:val="007768E1"/>
    <w:rsid w:val="00777303"/>
    <w:rsid w:val="00781360"/>
    <w:rsid w:val="007820C3"/>
    <w:rsid w:val="00785B6D"/>
    <w:rsid w:val="0079096B"/>
    <w:rsid w:val="00793A00"/>
    <w:rsid w:val="0079619B"/>
    <w:rsid w:val="00797B09"/>
    <w:rsid w:val="007A0E33"/>
    <w:rsid w:val="007A4410"/>
    <w:rsid w:val="007C072B"/>
    <w:rsid w:val="007E1BF0"/>
    <w:rsid w:val="007F79FE"/>
    <w:rsid w:val="00800528"/>
    <w:rsid w:val="00800C18"/>
    <w:rsid w:val="00810509"/>
    <w:rsid w:val="0081706D"/>
    <w:rsid w:val="00817CB7"/>
    <w:rsid w:val="008219F3"/>
    <w:rsid w:val="0082487B"/>
    <w:rsid w:val="00827978"/>
    <w:rsid w:val="00830370"/>
    <w:rsid w:val="00834EDF"/>
    <w:rsid w:val="0084106C"/>
    <w:rsid w:val="0084320B"/>
    <w:rsid w:val="0084418A"/>
    <w:rsid w:val="00846DC7"/>
    <w:rsid w:val="008549B9"/>
    <w:rsid w:val="00862CB2"/>
    <w:rsid w:val="00873D80"/>
    <w:rsid w:val="008952C0"/>
    <w:rsid w:val="008952E8"/>
    <w:rsid w:val="008A41E4"/>
    <w:rsid w:val="008A4845"/>
    <w:rsid w:val="008A5E6D"/>
    <w:rsid w:val="008B40D7"/>
    <w:rsid w:val="008B415E"/>
    <w:rsid w:val="008B5AC4"/>
    <w:rsid w:val="008C20F3"/>
    <w:rsid w:val="008C25A7"/>
    <w:rsid w:val="008C5275"/>
    <w:rsid w:val="008C5E8F"/>
    <w:rsid w:val="008D1EE6"/>
    <w:rsid w:val="008D2B5C"/>
    <w:rsid w:val="008D59E5"/>
    <w:rsid w:val="008E41F9"/>
    <w:rsid w:val="008E7086"/>
    <w:rsid w:val="008F2A34"/>
    <w:rsid w:val="00902105"/>
    <w:rsid w:val="00902E25"/>
    <w:rsid w:val="00903DA7"/>
    <w:rsid w:val="009059D6"/>
    <w:rsid w:val="009062DC"/>
    <w:rsid w:val="0090666E"/>
    <w:rsid w:val="00910877"/>
    <w:rsid w:val="00912598"/>
    <w:rsid w:val="009136BD"/>
    <w:rsid w:val="00913769"/>
    <w:rsid w:val="00917307"/>
    <w:rsid w:val="00920916"/>
    <w:rsid w:val="009248E0"/>
    <w:rsid w:val="009312EF"/>
    <w:rsid w:val="00934614"/>
    <w:rsid w:val="00950D80"/>
    <w:rsid w:val="00955A87"/>
    <w:rsid w:val="00961672"/>
    <w:rsid w:val="0097393F"/>
    <w:rsid w:val="00974EFD"/>
    <w:rsid w:val="00976A3A"/>
    <w:rsid w:val="00983CC9"/>
    <w:rsid w:val="009864BA"/>
    <w:rsid w:val="00991876"/>
    <w:rsid w:val="009A0512"/>
    <w:rsid w:val="009B0E5A"/>
    <w:rsid w:val="009B2A57"/>
    <w:rsid w:val="009B43B1"/>
    <w:rsid w:val="009C08BF"/>
    <w:rsid w:val="009E148C"/>
    <w:rsid w:val="009E4343"/>
    <w:rsid w:val="00A00935"/>
    <w:rsid w:val="00A06B7A"/>
    <w:rsid w:val="00A07166"/>
    <w:rsid w:val="00A13763"/>
    <w:rsid w:val="00A13FF2"/>
    <w:rsid w:val="00A24F45"/>
    <w:rsid w:val="00A33AC7"/>
    <w:rsid w:val="00A37F4C"/>
    <w:rsid w:val="00A445E1"/>
    <w:rsid w:val="00A4544C"/>
    <w:rsid w:val="00A45C93"/>
    <w:rsid w:val="00A514AC"/>
    <w:rsid w:val="00A52123"/>
    <w:rsid w:val="00A53561"/>
    <w:rsid w:val="00A55783"/>
    <w:rsid w:val="00A55838"/>
    <w:rsid w:val="00A56024"/>
    <w:rsid w:val="00A714F2"/>
    <w:rsid w:val="00A71C94"/>
    <w:rsid w:val="00A7311E"/>
    <w:rsid w:val="00A82266"/>
    <w:rsid w:val="00A8427E"/>
    <w:rsid w:val="00A85BCC"/>
    <w:rsid w:val="00A91500"/>
    <w:rsid w:val="00A92D12"/>
    <w:rsid w:val="00A951D4"/>
    <w:rsid w:val="00A96793"/>
    <w:rsid w:val="00AA1A61"/>
    <w:rsid w:val="00AA676C"/>
    <w:rsid w:val="00AB1EBA"/>
    <w:rsid w:val="00AC0528"/>
    <w:rsid w:val="00AC4D4A"/>
    <w:rsid w:val="00AC5C2B"/>
    <w:rsid w:val="00AC678A"/>
    <w:rsid w:val="00AD5804"/>
    <w:rsid w:val="00AE02BD"/>
    <w:rsid w:val="00AE32D6"/>
    <w:rsid w:val="00AE7EBF"/>
    <w:rsid w:val="00AF06E1"/>
    <w:rsid w:val="00AF2AA7"/>
    <w:rsid w:val="00AF3310"/>
    <w:rsid w:val="00AF69A3"/>
    <w:rsid w:val="00B05485"/>
    <w:rsid w:val="00B058BF"/>
    <w:rsid w:val="00B05F14"/>
    <w:rsid w:val="00B10694"/>
    <w:rsid w:val="00B13078"/>
    <w:rsid w:val="00B1612C"/>
    <w:rsid w:val="00B16818"/>
    <w:rsid w:val="00B23E70"/>
    <w:rsid w:val="00B2511C"/>
    <w:rsid w:val="00B324E8"/>
    <w:rsid w:val="00B35F26"/>
    <w:rsid w:val="00B44380"/>
    <w:rsid w:val="00B46A29"/>
    <w:rsid w:val="00B47BB5"/>
    <w:rsid w:val="00B51E01"/>
    <w:rsid w:val="00B631BE"/>
    <w:rsid w:val="00B67390"/>
    <w:rsid w:val="00B67814"/>
    <w:rsid w:val="00B72829"/>
    <w:rsid w:val="00B761D6"/>
    <w:rsid w:val="00B80DB5"/>
    <w:rsid w:val="00B875C9"/>
    <w:rsid w:val="00BA07AD"/>
    <w:rsid w:val="00BA1095"/>
    <w:rsid w:val="00BA50D0"/>
    <w:rsid w:val="00BA5873"/>
    <w:rsid w:val="00BB0543"/>
    <w:rsid w:val="00BB1796"/>
    <w:rsid w:val="00BB2701"/>
    <w:rsid w:val="00BC6475"/>
    <w:rsid w:val="00BC64A6"/>
    <w:rsid w:val="00BD173F"/>
    <w:rsid w:val="00BD5930"/>
    <w:rsid w:val="00BD6435"/>
    <w:rsid w:val="00BD74B9"/>
    <w:rsid w:val="00BF0E89"/>
    <w:rsid w:val="00BF5EAA"/>
    <w:rsid w:val="00C07FCD"/>
    <w:rsid w:val="00C1317F"/>
    <w:rsid w:val="00C20AC2"/>
    <w:rsid w:val="00C27004"/>
    <w:rsid w:val="00C32357"/>
    <w:rsid w:val="00C34FCA"/>
    <w:rsid w:val="00C35391"/>
    <w:rsid w:val="00C36171"/>
    <w:rsid w:val="00C36CEE"/>
    <w:rsid w:val="00C42F82"/>
    <w:rsid w:val="00C44D0C"/>
    <w:rsid w:val="00C624D7"/>
    <w:rsid w:val="00C638BF"/>
    <w:rsid w:val="00C70A4E"/>
    <w:rsid w:val="00C80B5F"/>
    <w:rsid w:val="00C813F0"/>
    <w:rsid w:val="00C8436D"/>
    <w:rsid w:val="00C867A6"/>
    <w:rsid w:val="00C90F37"/>
    <w:rsid w:val="00C91130"/>
    <w:rsid w:val="00C91266"/>
    <w:rsid w:val="00C929D8"/>
    <w:rsid w:val="00C92B40"/>
    <w:rsid w:val="00C931AF"/>
    <w:rsid w:val="00CA4C2F"/>
    <w:rsid w:val="00CB447D"/>
    <w:rsid w:val="00CC2073"/>
    <w:rsid w:val="00CC695B"/>
    <w:rsid w:val="00CD4264"/>
    <w:rsid w:val="00CE5417"/>
    <w:rsid w:val="00CE5AA3"/>
    <w:rsid w:val="00CF3C21"/>
    <w:rsid w:val="00D022E4"/>
    <w:rsid w:val="00D04FEB"/>
    <w:rsid w:val="00D059EB"/>
    <w:rsid w:val="00D12C88"/>
    <w:rsid w:val="00D167DC"/>
    <w:rsid w:val="00D27F5A"/>
    <w:rsid w:val="00D33BEF"/>
    <w:rsid w:val="00D42B29"/>
    <w:rsid w:val="00D50407"/>
    <w:rsid w:val="00D52FA6"/>
    <w:rsid w:val="00D60653"/>
    <w:rsid w:val="00D64FD8"/>
    <w:rsid w:val="00D7107D"/>
    <w:rsid w:val="00D7469C"/>
    <w:rsid w:val="00D76D1E"/>
    <w:rsid w:val="00D8327F"/>
    <w:rsid w:val="00D83C0F"/>
    <w:rsid w:val="00D847D7"/>
    <w:rsid w:val="00D863FF"/>
    <w:rsid w:val="00D86E23"/>
    <w:rsid w:val="00D90BD7"/>
    <w:rsid w:val="00DA0320"/>
    <w:rsid w:val="00DA2FF8"/>
    <w:rsid w:val="00DA5C3C"/>
    <w:rsid w:val="00DA715E"/>
    <w:rsid w:val="00DB4D7C"/>
    <w:rsid w:val="00DB63D5"/>
    <w:rsid w:val="00DC6E04"/>
    <w:rsid w:val="00DD0588"/>
    <w:rsid w:val="00DD4FD7"/>
    <w:rsid w:val="00DD62DD"/>
    <w:rsid w:val="00DE6515"/>
    <w:rsid w:val="00DF1D95"/>
    <w:rsid w:val="00DF3D8E"/>
    <w:rsid w:val="00DF4EB0"/>
    <w:rsid w:val="00E0008B"/>
    <w:rsid w:val="00E00BAC"/>
    <w:rsid w:val="00E02F40"/>
    <w:rsid w:val="00E106F0"/>
    <w:rsid w:val="00E1464D"/>
    <w:rsid w:val="00E227B6"/>
    <w:rsid w:val="00E633EC"/>
    <w:rsid w:val="00E63CBE"/>
    <w:rsid w:val="00E659BA"/>
    <w:rsid w:val="00E73F1B"/>
    <w:rsid w:val="00E86AA7"/>
    <w:rsid w:val="00E86B9D"/>
    <w:rsid w:val="00E87E59"/>
    <w:rsid w:val="00EA7091"/>
    <w:rsid w:val="00EC01E5"/>
    <w:rsid w:val="00EC71E7"/>
    <w:rsid w:val="00EC79CD"/>
    <w:rsid w:val="00ED1ED4"/>
    <w:rsid w:val="00ED26BB"/>
    <w:rsid w:val="00EE1289"/>
    <w:rsid w:val="00EF6F61"/>
    <w:rsid w:val="00F00949"/>
    <w:rsid w:val="00F0117A"/>
    <w:rsid w:val="00F01997"/>
    <w:rsid w:val="00F01BFA"/>
    <w:rsid w:val="00F10507"/>
    <w:rsid w:val="00F11B63"/>
    <w:rsid w:val="00F32073"/>
    <w:rsid w:val="00F36FCC"/>
    <w:rsid w:val="00F41FF9"/>
    <w:rsid w:val="00F44FF9"/>
    <w:rsid w:val="00F560C1"/>
    <w:rsid w:val="00F56462"/>
    <w:rsid w:val="00F56EC2"/>
    <w:rsid w:val="00F579EA"/>
    <w:rsid w:val="00F6296D"/>
    <w:rsid w:val="00F63E44"/>
    <w:rsid w:val="00F65085"/>
    <w:rsid w:val="00F80A45"/>
    <w:rsid w:val="00F812BB"/>
    <w:rsid w:val="00F82FD6"/>
    <w:rsid w:val="00F853D3"/>
    <w:rsid w:val="00F856CE"/>
    <w:rsid w:val="00F87174"/>
    <w:rsid w:val="00F915E6"/>
    <w:rsid w:val="00F97E4E"/>
    <w:rsid w:val="00FA5776"/>
    <w:rsid w:val="00FB2E8B"/>
    <w:rsid w:val="00FE303E"/>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C9E446A"/>
  <w15:chartTrackingRefBased/>
  <w15:docId w15:val="{E8BA112B-18E5-554E-8EE1-7E8C862E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1FF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41F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1FF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F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41FF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41FF9"/>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41FF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F41FF9"/>
    <w:rPr>
      <w:b/>
      <w:bCs/>
    </w:rPr>
  </w:style>
  <w:style w:type="character" w:styleId="Hyperlink">
    <w:name w:val="Hyperlink"/>
    <w:basedOn w:val="DefaultParagraphFont"/>
    <w:uiPriority w:val="99"/>
    <w:unhideWhenUsed/>
    <w:rsid w:val="00F41FF9"/>
    <w:rPr>
      <w:color w:val="0563C1" w:themeColor="hyperlink"/>
      <w:u w:val="single"/>
    </w:rPr>
  </w:style>
  <w:style w:type="character" w:styleId="UnresolvedMention">
    <w:name w:val="Unresolved Mention"/>
    <w:basedOn w:val="DefaultParagraphFont"/>
    <w:uiPriority w:val="99"/>
    <w:semiHidden/>
    <w:unhideWhenUsed/>
    <w:rsid w:val="00F41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2742">
      <w:bodyDiv w:val="1"/>
      <w:marLeft w:val="0"/>
      <w:marRight w:val="0"/>
      <w:marTop w:val="0"/>
      <w:marBottom w:val="0"/>
      <w:divBdr>
        <w:top w:val="none" w:sz="0" w:space="0" w:color="auto"/>
        <w:left w:val="none" w:sz="0" w:space="0" w:color="auto"/>
        <w:bottom w:val="none" w:sz="0" w:space="0" w:color="auto"/>
        <w:right w:val="none" w:sz="0" w:space="0" w:color="auto"/>
      </w:divBdr>
    </w:div>
    <w:div w:id="245965201">
      <w:bodyDiv w:val="1"/>
      <w:marLeft w:val="0"/>
      <w:marRight w:val="0"/>
      <w:marTop w:val="0"/>
      <w:marBottom w:val="0"/>
      <w:divBdr>
        <w:top w:val="none" w:sz="0" w:space="0" w:color="auto"/>
        <w:left w:val="none" w:sz="0" w:space="0" w:color="auto"/>
        <w:bottom w:val="none" w:sz="0" w:space="0" w:color="auto"/>
        <w:right w:val="none" w:sz="0" w:space="0" w:color="auto"/>
      </w:divBdr>
    </w:div>
    <w:div w:id="682783558">
      <w:bodyDiv w:val="1"/>
      <w:marLeft w:val="0"/>
      <w:marRight w:val="0"/>
      <w:marTop w:val="0"/>
      <w:marBottom w:val="0"/>
      <w:divBdr>
        <w:top w:val="none" w:sz="0" w:space="0" w:color="auto"/>
        <w:left w:val="none" w:sz="0" w:space="0" w:color="auto"/>
        <w:bottom w:val="none" w:sz="0" w:space="0" w:color="auto"/>
        <w:right w:val="none" w:sz="0" w:space="0" w:color="auto"/>
      </w:divBdr>
    </w:div>
    <w:div w:id="103396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pchitaichinh.vn/ap-thue-tieu-thu-dac-biet-voi-xang-dieu-hoa-nham-dinh-huong-tieu-dung-bao-ve-moi-truo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1</cp:revision>
  <dcterms:created xsi:type="dcterms:W3CDTF">2025-03-14T01:35:00Z</dcterms:created>
  <dcterms:modified xsi:type="dcterms:W3CDTF">2025-03-14T01:46:00Z</dcterms:modified>
</cp:coreProperties>
</file>